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71802" w:rsidR="00171802" w:rsidP="0092043E" w:rsidRDefault="000130E2" w14:paraId="6681937B" wp14:textId="77777777">
      <w:pPr>
        <w:spacing w:before="100" w:beforeAutospacing="1" w:after="100" w:afterAutospacing="1" w:line="240" w:lineRule="auto"/>
        <w:outlineLvl w:val="2"/>
        <w:rPr>
          <w:rFonts w:eastAsia="Times New Roman" w:cstheme="minorHAnsi"/>
          <w:b/>
          <w:bCs/>
          <w:sz w:val="27"/>
          <w:szCs w:val="27"/>
          <w:lang w:eastAsia="en-NZ"/>
        </w:rPr>
      </w:pPr>
      <w:r w:rsidRPr="5CDADB20" w:rsidR="000130E2">
        <w:rPr>
          <w:rFonts w:eastAsia="Times New Roman" w:cs="Calibri" w:cstheme="minorAscii"/>
          <w:b w:val="1"/>
          <w:bCs w:val="1"/>
          <w:sz w:val="27"/>
          <w:szCs w:val="27"/>
          <w:lang w:eastAsia="en-NZ"/>
        </w:rPr>
        <w:t>Section One: Why We Need a National Infrastructure Plan</w:t>
      </w:r>
    </w:p>
    <w:p w:rsidR="5CDADB20" w:rsidP="5CDADB20" w:rsidRDefault="5CDADB20" w14:paraId="476D1684" w14:textId="021CBBF0">
      <w:pPr>
        <w:spacing w:beforeAutospacing="on" w:afterAutospacing="on" w:line="240" w:lineRule="auto"/>
        <w:outlineLvl w:val="2"/>
        <w:rPr>
          <w:rFonts w:eastAsia="Times New Roman" w:cs="Calibri" w:cstheme="minorAscii"/>
          <w:b w:val="1"/>
          <w:bCs w:val="1"/>
          <w:sz w:val="27"/>
          <w:szCs w:val="27"/>
          <w:lang w:eastAsia="en-NZ"/>
        </w:rPr>
      </w:pPr>
    </w:p>
    <w:p xmlns:wp14="http://schemas.microsoft.com/office/word/2010/wordml" w:rsidRPr="00171802" w:rsidR="00171802" w:rsidP="00171802" w:rsidRDefault="00171802" w14:paraId="74C089AD" wp14:textId="77777777">
      <w:pPr>
        <w:spacing w:before="100" w:beforeAutospacing="1" w:after="100" w:afterAutospacing="1" w:line="240" w:lineRule="auto"/>
        <w:outlineLvl w:val="2"/>
        <w:rPr>
          <w:rFonts w:eastAsia="Times New Roman" w:cstheme="minorHAnsi"/>
          <w:b/>
          <w:bCs/>
          <w:sz w:val="27"/>
          <w:szCs w:val="27"/>
          <w:lang w:eastAsia="en-NZ"/>
        </w:rPr>
      </w:pPr>
      <w:r w:rsidRPr="00171802">
        <w:rPr>
          <w:rFonts w:eastAsia="Times New Roman" w:cstheme="minorHAnsi"/>
          <w:b/>
          <w:bCs/>
          <w:sz w:val="27"/>
          <w:szCs w:val="27"/>
          <w:lang w:eastAsia="en-NZ"/>
        </w:rPr>
        <w:t>Q1. What are the most critical infrastructure challenges that the National Infrastructure Plan needs to address over the next 30 years?</w:t>
      </w:r>
    </w:p>
    <w:p xmlns:wp14="http://schemas.microsoft.com/office/word/2010/wordml" w:rsidRPr="00171802" w:rsidR="00171802" w:rsidP="00171802" w:rsidRDefault="00171802" w14:paraId="301D9FD6" wp14:textId="77777777">
      <w:pPr>
        <w:spacing w:before="100" w:beforeAutospacing="1" w:after="100" w:afterAutospacing="1" w:line="240" w:lineRule="auto"/>
        <w:rPr>
          <w:rFonts w:eastAsia="Times New Roman" w:cstheme="minorHAnsi"/>
          <w:sz w:val="24"/>
          <w:szCs w:val="24"/>
          <w:lang w:eastAsia="en-NZ"/>
        </w:rPr>
      </w:pPr>
      <w:r w:rsidRPr="00171802">
        <w:rPr>
          <w:rFonts w:eastAsia="Times New Roman" w:cstheme="minorHAnsi"/>
          <w:sz w:val="24"/>
          <w:szCs w:val="24"/>
          <w:lang w:eastAsia="en-NZ"/>
        </w:rPr>
        <w:t xml:space="preserve">One of the most pressing challenges is the persistent shortage of skilled workers across the </w:t>
      </w:r>
      <w:r w:rsidR="0092043E">
        <w:rPr>
          <w:rFonts w:eastAsia="Times New Roman" w:cstheme="minorHAnsi"/>
          <w:sz w:val="24"/>
          <w:szCs w:val="24"/>
          <w:lang w:eastAsia="en-NZ"/>
        </w:rPr>
        <w:t>vertical and horizontal construction sectors</w:t>
      </w:r>
      <w:r w:rsidRPr="00171802">
        <w:rPr>
          <w:rFonts w:eastAsia="Times New Roman" w:cstheme="minorHAnsi"/>
          <w:sz w:val="24"/>
          <w:szCs w:val="24"/>
          <w:lang w:eastAsia="en-NZ"/>
        </w:rPr>
        <w:t>. In a talent-scarce market, and as the current workforce ages, this issue significantly constrains infrastructure delivery, leading to cost overruns and project delays.</w:t>
      </w:r>
    </w:p>
    <w:p xmlns:wp14="http://schemas.microsoft.com/office/word/2010/wordml" w:rsidRPr="00171802" w:rsidR="00171802" w:rsidP="00171802" w:rsidRDefault="00171802" w14:paraId="4B2D5C5F" wp14:textId="77777777">
      <w:pPr>
        <w:spacing w:before="100" w:beforeAutospacing="1" w:after="100" w:afterAutospacing="1" w:line="240" w:lineRule="auto"/>
        <w:rPr>
          <w:rFonts w:eastAsia="Times New Roman" w:cstheme="minorHAnsi"/>
          <w:sz w:val="24"/>
          <w:szCs w:val="24"/>
          <w:lang w:eastAsia="en-NZ"/>
        </w:rPr>
      </w:pPr>
      <w:r w:rsidRPr="00171802">
        <w:rPr>
          <w:rFonts w:eastAsia="Times New Roman" w:cstheme="minorHAnsi"/>
          <w:sz w:val="24"/>
          <w:szCs w:val="24"/>
          <w:lang w:eastAsia="en-NZ"/>
        </w:rPr>
        <w:t>The National Infrastructure Plan must prioritize a comprehensive workforce strategy that is closely aligned with educational delivery to develop and retain skilled tradespeople across diverse sectors</w:t>
      </w:r>
      <w:r w:rsidRPr="0092043E" w:rsidR="0092043E">
        <w:rPr>
          <w:rFonts w:eastAsia="Times New Roman" w:cstheme="minorHAnsi"/>
          <w:sz w:val="24"/>
          <w:szCs w:val="24"/>
          <w:lang w:eastAsia="en-NZ"/>
        </w:rPr>
        <w:t xml:space="preserve">. This </w:t>
      </w:r>
      <w:r w:rsidRPr="00171802">
        <w:rPr>
          <w:rFonts w:eastAsia="Times New Roman" w:cstheme="minorHAnsi"/>
          <w:sz w:val="24"/>
          <w:szCs w:val="24"/>
          <w:lang w:eastAsia="en-NZ"/>
        </w:rPr>
        <w:t>strategy should also address future workforce needs associated with mixed construction methods, offsite manufacturing, increased digitization, and other emerging technologies and industries.</w:t>
      </w:r>
    </w:p>
    <w:p xmlns:wp14="http://schemas.microsoft.com/office/word/2010/wordml" w:rsidRPr="000130E2" w:rsidR="0092043E" w:rsidP="0092043E" w:rsidRDefault="0092043E" w14:paraId="33C688B5" wp14:textId="77777777">
      <w:pPr>
        <w:spacing w:before="100" w:beforeAutospacing="1" w:after="100" w:afterAutospacing="1" w:line="240" w:lineRule="auto"/>
        <w:rPr>
          <w:rFonts w:cstheme="minorHAnsi"/>
          <w:color w:val="000000"/>
          <w:sz w:val="24"/>
          <w:szCs w:val="24"/>
          <w:shd w:val="clear" w:color="auto" w:fill="FFFFFF"/>
        </w:rPr>
      </w:pPr>
      <w:r w:rsidRPr="0092043E">
        <w:rPr>
          <w:rStyle w:val="normaltextrun"/>
          <w:rFonts w:cstheme="minorHAnsi"/>
          <w:color w:val="000000"/>
          <w:sz w:val="24"/>
          <w:szCs w:val="24"/>
          <w:shd w:val="clear" w:color="auto" w:fill="FFFFFF"/>
        </w:rPr>
        <w:t>The Vocational Education and Training (VET) system must be central to solving this issue. A sustained, strategic investment in VET is needed, alongside a coordinated approach to workforce development that aligns with the projected infrastructure pipeline.</w:t>
      </w:r>
      <w:r w:rsidRPr="0092043E">
        <w:rPr>
          <w:rStyle w:val="eop"/>
          <w:rFonts w:cstheme="minorHAnsi"/>
          <w:color w:val="000000"/>
          <w:sz w:val="24"/>
          <w:szCs w:val="24"/>
          <w:shd w:val="clear" w:color="auto" w:fill="FFFFFF"/>
        </w:rPr>
        <w:t> </w:t>
      </w:r>
    </w:p>
    <w:p xmlns:wp14="http://schemas.microsoft.com/office/word/2010/wordml" w:rsidRPr="0092043E" w:rsidR="0092043E" w:rsidP="0092043E" w:rsidRDefault="0092043E" w14:paraId="335F51D6" wp14:textId="77777777">
      <w:pPr>
        <w:spacing w:after="0" w:line="240" w:lineRule="auto"/>
        <w:rPr>
          <w:rStyle w:val="eop"/>
          <w:rFonts w:cstheme="minorHAnsi"/>
          <w:color w:val="000000"/>
          <w:sz w:val="24"/>
          <w:szCs w:val="24"/>
          <w:shd w:val="clear" w:color="auto" w:fill="FFFFFF"/>
        </w:rPr>
      </w:pPr>
      <w:r w:rsidRPr="0092043E">
        <w:rPr>
          <w:rStyle w:val="normaltextrun"/>
          <w:rFonts w:cstheme="minorHAnsi"/>
          <w:color w:val="000000"/>
          <w:sz w:val="24"/>
          <w:szCs w:val="24"/>
          <w:shd w:val="clear" w:color="auto" w:fill="FFFFFF"/>
        </w:rPr>
        <w:t xml:space="preserve">Beyond addressing skills shortages, a national workforce strategy must focus on reshaping workplace culture to ensure inclusivity, safety, and respect. This includes combating sexual harassment and creating environments where women and other underrepresented groups can thrive without facing hostility or </w:t>
      </w:r>
      <w:proofErr w:type="gramStart"/>
      <w:r w:rsidRPr="0092043E">
        <w:rPr>
          <w:rStyle w:val="normaltextrun"/>
          <w:rFonts w:cstheme="minorHAnsi"/>
          <w:color w:val="000000"/>
          <w:sz w:val="24"/>
          <w:szCs w:val="24"/>
          <w:shd w:val="clear" w:color="auto" w:fill="FFFFFF"/>
        </w:rPr>
        <w:t>discrimination.​</w:t>
      </w:r>
      <w:proofErr w:type="gramEnd"/>
      <w:r w:rsidRPr="0092043E">
        <w:rPr>
          <w:rStyle w:val="eop"/>
          <w:rFonts w:cstheme="minorHAnsi"/>
          <w:color w:val="000000"/>
          <w:sz w:val="24"/>
          <w:szCs w:val="24"/>
          <w:shd w:val="clear" w:color="auto" w:fill="FFFFFF"/>
        </w:rPr>
        <w:t> </w:t>
      </w:r>
    </w:p>
    <w:p xmlns:wp14="http://schemas.microsoft.com/office/word/2010/wordml" w:rsidRPr="00171802" w:rsidR="00171802" w:rsidP="00171802" w:rsidRDefault="00171802" w14:paraId="3B6B62F1" wp14:textId="77777777">
      <w:pPr>
        <w:spacing w:before="100" w:beforeAutospacing="1" w:after="100" w:afterAutospacing="1" w:line="240" w:lineRule="auto"/>
        <w:rPr>
          <w:rFonts w:eastAsia="Times New Roman" w:cstheme="minorHAnsi"/>
          <w:sz w:val="24"/>
          <w:szCs w:val="24"/>
          <w:lang w:eastAsia="en-NZ"/>
        </w:rPr>
      </w:pPr>
      <w:r w:rsidRPr="5CDADB20" w:rsidR="00171802">
        <w:rPr>
          <w:rFonts w:eastAsia="Times New Roman" w:cs="Calibri" w:cstheme="minorAscii"/>
          <w:sz w:val="24"/>
          <w:szCs w:val="24"/>
          <w:lang w:eastAsia="en-NZ"/>
        </w:rPr>
        <w:t>Moreover, ministries must collaborate more effectively during the planning of capital programs, with a particular focus on involving education and training providers early in the process to prevent gaps in workforce readiness. For example, in large projects like the Dunedin Hospital, earlier engagement with employers and training partners could have ensured the availability of the necessary skills before construction began.</w:t>
      </w:r>
    </w:p>
    <w:p w:rsidR="5CDADB20" w:rsidP="5CDADB20" w:rsidRDefault="5CDADB20" w14:paraId="6D75656B" w14:textId="738B6E29">
      <w:pPr>
        <w:spacing w:beforeAutospacing="on" w:afterAutospacing="on" w:line="240" w:lineRule="auto"/>
        <w:rPr>
          <w:rFonts w:eastAsia="Times New Roman" w:cs="Calibri" w:cstheme="minorAscii"/>
          <w:sz w:val="24"/>
          <w:szCs w:val="24"/>
          <w:lang w:eastAsia="en-NZ"/>
        </w:rPr>
      </w:pPr>
    </w:p>
    <w:p xmlns:wp14="http://schemas.microsoft.com/office/word/2010/wordml" w:rsidRPr="000130E2" w:rsidR="000130E2" w:rsidP="000130E2" w:rsidRDefault="000130E2" w14:paraId="0D0A8445" wp14:textId="77777777">
      <w:pPr>
        <w:spacing w:before="100" w:beforeAutospacing="1" w:after="100" w:afterAutospacing="1" w:line="240" w:lineRule="auto"/>
        <w:outlineLvl w:val="2"/>
        <w:rPr>
          <w:rFonts w:eastAsia="Times New Roman" w:cstheme="minorHAnsi"/>
          <w:b/>
          <w:bCs/>
          <w:sz w:val="27"/>
          <w:szCs w:val="27"/>
          <w:lang w:eastAsia="en-NZ"/>
        </w:rPr>
      </w:pPr>
      <w:r w:rsidRPr="5CDADB20" w:rsidR="000130E2">
        <w:rPr>
          <w:rFonts w:eastAsia="Times New Roman" w:cs="Calibri" w:cstheme="minorAscii"/>
          <w:b w:val="1"/>
          <w:bCs w:val="1"/>
          <w:sz w:val="27"/>
          <w:szCs w:val="27"/>
          <w:lang w:eastAsia="en-NZ"/>
        </w:rPr>
        <w:t>Section Four: Changing the Approach</w:t>
      </w:r>
    </w:p>
    <w:p w:rsidR="5CDADB20" w:rsidP="5CDADB20" w:rsidRDefault="5CDADB20" w14:paraId="099A3F3A" w14:textId="65DA5B6D">
      <w:pPr>
        <w:spacing w:beforeAutospacing="on" w:afterAutospacing="on" w:line="240" w:lineRule="auto"/>
        <w:rPr>
          <w:rFonts w:eastAsia="Times New Roman" w:cs="Calibri" w:cstheme="minorAscii"/>
          <w:b w:val="1"/>
          <w:bCs w:val="1"/>
          <w:sz w:val="24"/>
          <w:szCs w:val="24"/>
          <w:lang w:eastAsia="en-NZ"/>
        </w:rPr>
      </w:pPr>
    </w:p>
    <w:p xmlns:wp14="http://schemas.microsoft.com/office/word/2010/wordml" w:rsidRPr="000130E2" w:rsidR="000130E2" w:rsidP="000130E2" w:rsidRDefault="000130E2" w14:paraId="56F30AEB" wp14:textId="77777777">
      <w:pPr>
        <w:spacing w:before="100" w:beforeAutospacing="1" w:after="100" w:afterAutospacing="1" w:line="240" w:lineRule="auto"/>
        <w:rPr>
          <w:rFonts w:eastAsia="Times New Roman" w:cstheme="minorHAnsi"/>
          <w:sz w:val="24"/>
          <w:szCs w:val="24"/>
          <w:lang w:eastAsia="en-NZ"/>
        </w:rPr>
      </w:pPr>
      <w:r w:rsidRPr="0092043E">
        <w:rPr>
          <w:rFonts w:eastAsia="Times New Roman" w:cstheme="minorHAnsi"/>
          <w:b/>
          <w:bCs/>
          <w:sz w:val="24"/>
          <w:szCs w:val="24"/>
          <w:lang w:eastAsia="en-NZ"/>
        </w:rPr>
        <w:t>Q5. Are we focusing on the right problems, and are there others we should consider?</w:t>
      </w:r>
    </w:p>
    <w:p xmlns:wp14="http://schemas.microsoft.com/office/word/2010/wordml" w:rsidRPr="000130E2" w:rsidR="000130E2" w:rsidP="000130E2" w:rsidRDefault="00164BE0" w14:paraId="3442F92B" wp14:textId="77777777">
      <w:pPr>
        <w:spacing w:before="100" w:beforeAutospacing="1" w:after="100" w:afterAutospacing="1" w:line="240" w:lineRule="auto"/>
        <w:rPr>
          <w:rFonts w:eastAsia="Times New Roman" w:cstheme="minorHAnsi"/>
          <w:sz w:val="24"/>
          <w:szCs w:val="24"/>
          <w:lang w:eastAsia="en-NZ"/>
        </w:rPr>
      </w:pPr>
      <w:r w:rsidRPr="00F7041A">
        <w:rPr>
          <w:rStyle w:val="normaltextrun"/>
          <w:rFonts w:cstheme="minorHAnsi"/>
          <w:color w:val="000000"/>
          <w:sz w:val="24"/>
          <w:szCs w:val="24"/>
          <w:shd w:val="clear" w:color="auto" w:fill="FFFFFF"/>
        </w:rPr>
        <w:t xml:space="preserve">While the current focus on infrastructure investment is important, the workforce shortage must be addressed as a foundational problem. This includes ensuring that workforce development and education are connected and central to planning and execution. We recommend the development of an integrated training pathway for civil construction, which would connect </w:t>
      </w:r>
      <w:r w:rsidRPr="00F7041A">
        <w:rPr>
          <w:rStyle w:val="normaltextrun"/>
          <w:rFonts w:cstheme="minorHAnsi"/>
          <w:color w:val="000000"/>
          <w:sz w:val="24"/>
          <w:szCs w:val="24"/>
          <w:shd w:val="clear" w:color="auto" w:fill="FFFFFF"/>
        </w:rPr>
        <w:t xml:space="preserve">on campus </w:t>
      </w:r>
      <w:r w:rsidRPr="00F7041A">
        <w:rPr>
          <w:rStyle w:val="normaltextrun"/>
          <w:rFonts w:cstheme="minorHAnsi"/>
          <w:color w:val="000000"/>
          <w:sz w:val="24"/>
          <w:szCs w:val="24"/>
          <w:shd w:val="clear" w:color="auto" w:fill="FFFFFF"/>
        </w:rPr>
        <w:t>and on-the-job training to ensure a steady pipeline of skilled workers</w:t>
      </w:r>
      <w:r w:rsidRPr="0092043E">
        <w:rPr>
          <w:rStyle w:val="normaltextrun"/>
          <w:rFonts w:cstheme="minorHAnsi"/>
          <w:color w:val="000000"/>
          <w:shd w:val="clear" w:color="auto" w:fill="FFFFFF"/>
        </w:rPr>
        <w:t>.</w:t>
      </w:r>
      <w:r w:rsidRPr="0092043E">
        <w:rPr>
          <w:rStyle w:val="eop"/>
          <w:rFonts w:cstheme="minorHAnsi"/>
          <w:color w:val="D13438"/>
          <w:shd w:val="clear" w:color="auto" w:fill="FFFFFF"/>
        </w:rPr>
        <w:t> </w:t>
      </w:r>
    </w:p>
    <w:p xmlns:wp14="http://schemas.microsoft.com/office/word/2010/wordml" w:rsidRPr="000130E2" w:rsidR="000130E2" w:rsidP="000130E2" w:rsidRDefault="000130E2" w14:paraId="48797BC3" wp14:textId="77777777">
      <w:pPr>
        <w:spacing w:before="100" w:beforeAutospacing="1" w:after="100" w:afterAutospacing="1" w:line="240" w:lineRule="auto"/>
        <w:rPr>
          <w:rFonts w:eastAsia="Times New Roman" w:cstheme="minorHAnsi"/>
          <w:sz w:val="24"/>
          <w:szCs w:val="24"/>
          <w:lang w:eastAsia="en-NZ"/>
        </w:rPr>
      </w:pPr>
      <w:r w:rsidRPr="000130E2">
        <w:rPr>
          <w:rFonts w:eastAsia="Times New Roman" w:cstheme="minorHAnsi"/>
          <w:sz w:val="24"/>
          <w:szCs w:val="24"/>
          <w:lang w:eastAsia="en-NZ"/>
        </w:rPr>
        <w:t>The boom-and-bust cycle in construction training is a systemic challenge. Without off-job training facilities, skills development stalls during economic downturns. This is particularly problematic in public infrastructure, where consistent investment is critical to meet community needs. Establishing a central training facility for infrastructure skills, including those specific to vertical projects, would mitigate this issue.</w:t>
      </w:r>
    </w:p>
    <w:p xmlns:wp14="http://schemas.microsoft.com/office/word/2010/wordml" w:rsidR="00F7041A" w:rsidP="000130E2" w:rsidRDefault="00164BE0" w14:paraId="55A39AB2" wp14:textId="77777777">
      <w:pPr>
        <w:spacing w:after="0" w:line="240" w:lineRule="auto"/>
        <w:rPr>
          <w:rStyle w:val="normaltextrun"/>
          <w:rFonts w:cstheme="minorHAnsi"/>
          <w:color w:val="000000"/>
          <w:sz w:val="24"/>
          <w:szCs w:val="24"/>
          <w:shd w:val="clear" w:color="auto" w:fill="FFFFFF"/>
        </w:rPr>
      </w:pPr>
      <w:r w:rsidRPr="00F7041A">
        <w:rPr>
          <w:rStyle w:val="normaltextrun"/>
          <w:rFonts w:cstheme="minorHAnsi"/>
          <w:color w:val="000000"/>
          <w:sz w:val="24"/>
          <w:szCs w:val="24"/>
          <w:shd w:val="clear" w:color="auto" w:fill="FFFFFF"/>
        </w:rPr>
        <w:t xml:space="preserve">Gender diversity in the workforce, and safety of women and other genders is a pressing issue. Low participation of women in civil construction </w:t>
      </w:r>
      <w:r w:rsidR="00F7041A">
        <w:rPr>
          <w:rStyle w:val="normaltextrun"/>
          <w:rFonts w:cstheme="minorHAnsi"/>
          <w:color w:val="000000"/>
          <w:sz w:val="24"/>
          <w:szCs w:val="24"/>
          <w:shd w:val="clear" w:color="auto" w:fill="FFFFFF"/>
        </w:rPr>
        <w:t xml:space="preserve">in particular </w:t>
      </w:r>
      <w:r w:rsidRPr="00F7041A">
        <w:rPr>
          <w:rStyle w:val="normaltextrun"/>
          <w:rFonts w:cstheme="minorHAnsi"/>
          <w:color w:val="000000"/>
          <w:sz w:val="24"/>
          <w:szCs w:val="24"/>
          <w:shd w:val="clear" w:color="auto" w:fill="FFFFFF"/>
        </w:rPr>
        <w:t xml:space="preserve">reflects missed opportunities for a broader talent pool. Strategies to attract and retain women in the sector, including flexible work hours and improved workplace culture, should be incorporated into the National Infrastructure Plan. </w:t>
      </w:r>
    </w:p>
    <w:p xmlns:wp14="http://schemas.microsoft.com/office/word/2010/wordml" w:rsidR="00F7041A" w:rsidP="000130E2" w:rsidRDefault="00F7041A" w14:paraId="672A6659" wp14:textId="77777777">
      <w:pPr>
        <w:spacing w:after="0" w:line="240" w:lineRule="auto"/>
        <w:rPr>
          <w:rStyle w:val="normaltextrun"/>
          <w:rFonts w:cstheme="minorHAnsi"/>
          <w:color w:val="000000"/>
          <w:sz w:val="24"/>
          <w:szCs w:val="24"/>
          <w:shd w:val="clear" w:color="auto" w:fill="FFFFFF"/>
        </w:rPr>
      </w:pPr>
    </w:p>
    <w:p xmlns:wp14="http://schemas.microsoft.com/office/word/2010/wordml" w:rsidRPr="000130E2" w:rsidR="000130E2" w:rsidP="00F7041A" w:rsidRDefault="00164BE0" w14:paraId="172580CA" wp14:textId="77777777">
      <w:pPr>
        <w:spacing w:after="0" w:line="240" w:lineRule="auto"/>
        <w:rPr>
          <w:rFonts w:eastAsia="Times New Roman" w:cstheme="minorHAnsi"/>
          <w:b/>
          <w:bCs/>
          <w:sz w:val="27"/>
          <w:szCs w:val="27"/>
          <w:lang w:eastAsia="en-NZ"/>
        </w:rPr>
      </w:pPr>
      <w:r w:rsidRPr="5CDADB20" w:rsidR="00164BE0">
        <w:rPr>
          <w:rStyle w:val="normaltextrun"/>
          <w:rFonts w:cs="Calibri" w:cstheme="minorAscii"/>
          <w:color w:val="000000"/>
          <w:sz w:val="24"/>
          <w:szCs w:val="24"/>
          <w:shd w:val="clear" w:color="auto" w:fill="FFFFFF"/>
        </w:rPr>
        <w:t>To address gender diversity effectively, the Plan must prioriti</w:t>
      </w:r>
      <w:r w:rsidRPr="5CDADB20" w:rsidR="00F7041A">
        <w:rPr>
          <w:rStyle w:val="normaltextrun"/>
          <w:rFonts w:cs="Calibri" w:cstheme="minorAscii"/>
          <w:color w:val="000000"/>
          <w:sz w:val="24"/>
          <w:szCs w:val="24"/>
          <w:shd w:val="clear" w:color="auto" w:fill="FFFFFF"/>
        </w:rPr>
        <w:t>s</w:t>
      </w:r>
      <w:r w:rsidRPr="5CDADB20" w:rsidR="00164BE0">
        <w:rPr>
          <w:rStyle w:val="normaltextrun"/>
          <w:rFonts w:cs="Calibri" w:cstheme="minorAscii"/>
          <w:color w:val="000000"/>
          <w:sz w:val="24"/>
          <w:szCs w:val="24"/>
          <w:shd w:val="clear" w:color="auto" w:fill="FFFFFF"/>
        </w:rPr>
        <w:t xml:space="preserve">e creating supportive and inclusive workplace cultures. These should actively dismantle the existing barriers women face, such as harassment and the expectation to "fit in" by adjusting their behaviour or appearance​. A sector-wide cultural change initiative, grounded in frameworks like </w:t>
      </w:r>
      <w:r w:rsidRPr="5CDADB20" w:rsidR="00164BE0">
        <w:rPr>
          <w:rStyle w:val="normaltextrun"/>
          <w:rFonts w:cs="Calibri" w:cstheme="minorAscii"/>
          <w:color w:val="000000"/>
          <w:sz w:val="24"/>
          <w:szCs w:val="24"/>
          <w:shd w:val="clear" w:color="auto" w:fill="FFFFFF"/>
        </w:rPr>
        <w:t>ConCOVE’s</w:t>
      </w:r>
      <w:r w:rsidRPr="5CDADB20" w:rsidR="00164BE0">
        <w:rPr>
          <w:rStyle w:val="normaltextrun"/>
          <w:rFonts w:cs="Calibri" w:cstheme="minorAscii"/>
          <w:color w:val="000000"/>
          <w:sz w:val="24"/>
          <w:szCs w:val="24"/>
          <w:shd w:val="clear" w:color="auto" w:fill="FFFFFF"/>
        </w:rPr>
        <w:t xml:space="preserve"> </w:t>
      </w:r>
      <w:r w:rsidRPr="5CDADB20" w:rsidR="00164BE0">
        <w:rPr>
          <w:rStyle w:val="normaltextrun"/>
          <w:rFonts w:cs="Calibri" w:cstheme="minorAscii"/>
          <w:color w:val="000000"/>
          <w:sz w:val="24"/>
          <w:szCs w:val="24"/>
          <w:shd w:val="clear" w:color="auto" w:fill="FFFFFF"/>
        </w:rPr>
        <w:t>kaupapa</w:t>
      </w:r>
      <w:r w:rsidRPr="5CDADB20" w:rsidR="00164BE0">
        <w:rPr>
          <w:rStyle w:val="normaltextrun"/>
          <w:rFonts w:cs="Calibri" w:cstheme="minorAscii"/>
          <w:color w:val="000000"/>
          <w:sz w:val="24"/>
          <w:szCs w:val="24"/>
          <w:shd w:val="clear" w:color="auto" w:fill="FFFFFF"/>
        </w:rPr>
        <w:t xml:space="preserve"> Māori and </w:t>
      </w:r>
      <w:r w:rsidRPr="5CDADB20" w:rsidR="00164BE0">
        <w:rPr>
          <w:rStyle w:val="normaltextrun"/>
          <w:rFonts w:cs="Calibri" w:cstheme="minorAscii"/>
          <w:color w:val="000000"/>
          <w:sz w:val="24"/>
          <w:szCs w:val="24"/>
          <w:shd w:val="clear" w:color="auto" w:fill="FFFFFF"/>
        </w:rPr>
        <w:t>tauiwi</w:t>
      </w:r>
      <w:r w:rsidRPr="5CDADB20" w:rsidR="00164BE0">
        <w:rPr>
          <w:rStyle w:val="normaltextrun"/>
          <w:rFonts w:cs="Calibri" w:cstheme="minorAscii"/>
          <w:color w:val="000000"/>
          <w:sz w:val="24"/>
          <w:szCs w:val="24"/>
          <w:shd w:val="clear" w:color="auto" w:fill="FFFFFF"/>
        </w:rPr>
        <w:t xml:space="preserve"> Theories of Change for a bystander culture, could be critical for long-term improvement.</w:t>
      </w:r>
      <w:r w:rsidRPr="5CDADB20" w:rsidR="00164BE0">
        <w:rPr>
          <w:rStyle w:val="eop"/>
          <w:rFonts w:cs="Calibri" w:cstheme="minorAscii"/>
          <w:color w:val="D13438"/>
          <w:shd w:val="clear" w:color="auto" w:fill="FFFFFF"/>
        </w:rPr>
        <w:t> </w:t>
      </w:r>
      <w:r w:rsidRPr="0092043E" w:rsidR="0092043E">
        <w:rPr>
          <w:rStyle w:val="eop"/>
          <w:rFonts w:cstheme="minorHAnsi"/>
          <w:color w:val="D13438"/>
          <w:shd w:val="clear" w:color="auto" w:fill="FFFFFF"/>
        </w:rPr>
        <w:br/>
      </w:r>
      <w:r w:rsidRPr="0092043E" w:rsidR="0092043E">
        <w:rPr>
          <w:rStyle w:val="eop"/>
          <w:rFonts w:cstheme="minorHAnsi"/>
          <w:color w:val="D13438"/>
          <w:shd w:val="clear" w:color="auto" w:fill="FFFFFF"/>
        </w:rPr>
        <w:br/>
      </w:r>
      <w:r w:rsidRPr="0092043E" w:rsidR="0092043E">
        <w:rPr>
          <w:rStyle w:val="eop"/>
          <w:rFonts w:cstheme="minorHAnsi"/>
          <w:color w:val="D13438"/>
          <w:shd w:val="clear" w:color="auto" w:fill="FFFFFF"/>
        </w:rPr>
        <w:br/>
      </w:r>
      <w:r w:rsidRPr="5CDADB20" w:rsidR="000130E2">
        <w:rPr>
          <w:rFonts w:eastAsia="Times New Roman" w:cs="Calibri" w:cstheme="minorAscii"/>
          <w:b w:val="1"/>
          <w:bCs w:val="1"/>
          <w:sz w:val="27"/>
          <w:szCs w:val="27"/>
          <w:lang w:eastAsia="en-NZ"/>
        </w:rPr>
        <w:t>Theme One: Capability to Plan and Build</w:t>
      </w:r>
    </w:p>
    <w:p w:rsidR="5CDADB20" w:rsidP="5CDADB20" w:rsidRDefault="5CDADB20" w14:paraId="79317ACF" w14:textId="55B5C0A9">
      <w:pPr>
        <w:spacing w:beforeAutospacing="on" w:afterAutospacing="on" w:line="240" w:lineRule="auto"/>
        <w:rPr>
          <w:rFonts w:eastAsia="Times New Roman" w:cs="Calibri" w:cstheme="minorAscii"/>
          <w:b w:val="1"/>
          <w:bCs w:val="1"/>
          <w:sz w:val="24"/>
          <w:szCs w:val="24"/>
          <w:lang w:eastAsia="en-NZ"/>
        </w:rPr>
      </w:pPr>
    </w:p>
    <w:p xmlns:wp14="http://schemas.microsoft.com/office/word/2010/wordml" w:rsidRPr="000130E2" w:rsidR="000130E2" w:rsidP="000130E2" w:rsidRDefault="000130E2" w14:paraId="5E3F6184" wp14:textId="77777777">
      <w:pPr>
        <w:spacing w:before="100" w:beforeAutospacing="1" w:after="100" w:afterAutospacing="1" w:line="240" w:lineRule="auto"/>
        <w:rPr>
          <w:rFonts w:eastAsia="Times New Roman" w:cstheme="minorHAnsi"/>
          <w:sz w:val="24"/>
          <w:szCs w:val="24"/>
          <w:lang w:eastAsia="en-NZ"/>
        </w:rPr>
      </w:pPr>
      <w:r w:rsidRPr="0092043E">
        <w:rPr>
          <w:rFonts w:eastAsia="Times New Roman" w:cstheme="minorHAnsi"/>
          <w:b/>
          <w:bCs/>
          <w:sz w:val="24"/>
          <w:szCs w:val="24"/>
          <w:lang w:eastAsia="en-NZ"/>
        </w:rPr>
        <w:t>Q8. How can we improve leadership in public infrastructure projects to make sure they’re well planned and delivered? What’s stopping us from doing this?</w:t>
      </w:r>
    </w:p>
    <w:p xmlns:wp14="http://schemas.microsoft.com/office/word/2010/wordml" w:rsidRPr="00F7041A" w:rsidR="009E2D74" w:rsidP="000130E2" w:rsidRDefault="00164BE0" w14:paraId="7736DC4B" wp14:textId="77777777">
      <w:pPr>
        <w:spacing w:before="100" w:beforeAutospacing="1" w:after="100" w:afterAutospacing="1" w:line="240" w:lineRule="auto"/>
        <w:rPr>
          <w:rStyle w:val="eop"/>
          <w:rFonts w:cstheme="minorHAnsi"/>
          <w:color w:val="000000"/>
          <w:sz w:val="24"/>
          <w:szCs w:val="24"/>
          <w:shd w:val="clear" w:color="auto" w:fill="FFFFFF"/>
        </w:rPr>
      </w:pPr>
      <w:r w:rsidRPr="00F7041A">
        <w:rPr>
          <w:rStyle w:val="normaltextrun"/>
          <w:rFonts w:cstheme="minorHAnsi"/>
          <w:color w:val="000000"/>
          <w:sz w:val="24"/>
          <w:szCs w:val="24"/>
          <w:shd w:val="clear" w:color="auto" w:fill="FFFFFF"/>
        </w:rPr>
        <w:t xml:space="preserve">Leadership in infrastructure projects must go beyond project design; it must prioritize the development of the workforce. The industry needs leaders who are committed to building collaborative teams, fostering a culture of safety, </w:t>
      </w:r>
      <w:r w:rsidRPr="00F7041A" w:rsidR="009E2D74">
        <w:rPr>
          <w:rStyle w:val="normaltextrun"/>
          <w:rFonts w:cstheme="minorHAnsi"/>
          <w:color w:val="000000"/>
          <w:sz w:val="24"/>
          <w:szCs w:val="24"/>
          <w:shd w:val="clear" w:color="auto" w:fill="FFFFFF"/>
        </w:rPr>
        <w:t xml:space="preserve">and </w:t>
      </w:r>
      <w:r w:rsidRPr="00F7041A">
        <w:rPr>
          <w:rStyle w:val="normaltextrun"/>
          <w:rFonts w:cstheme="minorHAnsi"/>
          <w:color w:val="000000"/>
          <w:sz w:val="24"/>
          <w:szCs w:val="24"/>
          <w:shd w:val="clear" w:color="auto" w:fill="FFFFFF"/>
        </w:rPr>
        <w:t>focusing on long-term workforce development</w:t>
      </w:r>
      <w:r w:rsidRPr="00F7041A" w:rsidR="009E2D74">
        <w:rPr>
          <w:rStyle w:val="normaltextrun"/>
          <w:rFonts w:cstheme="minorHAnsi"/>
          <w:color w:val="000000"/>
          <w:sz w:val="24"/>
          <w:szCs w:val="24"/>
          <w:shd w:val="clear" w:color="auto" w:fill="FFFFFF"/>
        </w:rPr>
        <w:t>.</w:t>
      </w:r>
      <w:r w:rsidRPr="00F7041A" w:rsidR="009E2D74">
        <w:rPr>
          <w:rStyle w:val="normaltextrun"/>
          <w:rFonts w:cstheme="minorHAnsi"/>
          <w:color w:val="000000"/>
          <w:sz w:val="24"/>
          <w:szCs w:val="24"/>
          <w:shd w:val="clear" w:color="auto" w:fill="FFFFFF"/>
        </w:rPr>
        <w:br/>
      </w:r>
      <w:r w:rsidRPr="00F7041A" w:rsidR="009E2D74">
        <w:rPr>
          <w:rStyle w:val="normaltextrun"/>
          <w:rFonts w:cstheme="minorHAnsi"/>
          <w:color w:val="000000"/>
          <w:sz w:val="24"/>
          <w:szCs w:val="24"/>
          <w:shd w:val="clear" w:color="auto" w:fill="FFFFFF"/>
        </w:rPr>
        <w:br/>
      </w:r>
      <w:r w:rsidRPr="00F7041A" w:rsidR="009E2D74">
        <w:rPr>
          <w:rStyle w:val="normaltextrun"/>
          <w:rFonts w:cstheme="minorHAnsi"/>
          <w:color w:val="000000"/>
          <w:sz w:val="24"/>
          <w:szCs w:val="24"/>
          <w:shd w:val="clear" w:color="auto" w:fill="FFFFFF"/>
        </w:rPr>
        <w:t xml:space="preserve">Leaders must have the knowledge and skills to champion cultural change by modelling inclusive behaviours and promoting interventions like bystander training. This could involve integrating specific evidence-based </w:t>
      </w:r>
      <w:r w:rsidRPr="00F7041A" w:rsidR="009E2D74">
        <w:rPr>
          <w:rStyle w:val="normaltextrun"/>
          <w:rFonts w:cstheme="minorHAnsi"/>
          <w:color w:val="000000"/>
          <w:sz w:val="24"/>
          <w:szCs w:val="24"/>
          <w:shd w:val="clear" w:color="auto" w:fill="FFFFFF"/>
        </w:rPr>
        <w:t>training</w:t>
      </w:r>
      <w:r w:rsidRPr="00F7041A" w:rsidR="009E2D74">
        <w:rPr>
          <w:rStyle w:val="normaltextrun"/>
          <w:rFonts w:cstheme="minorHAnsi"/>
          <w:color w:val="000000"/>
          <w:sz w:val="24"/>
          <w:szCs w:val="24"/>
          <w:shd w:val="clear" w:color="auto" w:fill="FFFFFF"/>
        </w:rPr>
        <w:t xml:space="preserve"> for inclusivity and workforce safety into </w:t>
      </w:r>
      <w:r w:rsidRPr="00F7041A" w:rsidR="009E2D74">
        <w:rPr>
          <w:rStyle w:val="normaltextrun"/>
          <w:rFonts w:cstheme="minorHAnsi"/>
          <w:color w:val="000000"/>
          <w:sz w:val="24"/>
          <w:szCs w:val="24"/>
          <w:shd w:val="clear" w:color="auto" w:fill="FFFFFF"/>
        </w:rPr>
        <w:t xml:space="preserve">formal and information </w:t>
      </w:r>
      <w:r w:rsidRPr="00F7041A" w:rsidR="009E2D74">
        <w:rPr>
          <w:rStyle w:val="normaltextrun"/>
          <w:rFonts w:cstheme="minorHAnsi"/>
          <w:color w:val="000000"/>
          <w:sz w:val="24"/>
          <w:szCs w:val="24"/>
          <w:shd w:val="clear" w:color="auto" w:fill="FFFFFF"/>
        </w:rPr>
        <w:t xml:space="preserve">leadership </w:t>
      </w:r>
      <w:r w:rsidRPr="00F7041A" w:rsidR="009E2D74">
        <w:rPr>
          <w:rStyle w:val="normaltextrun"/>
          <w:rFonts w:cstheme="minorHAnsi"/>
          <w:color w:val="000000"/>
          <w:sz w:val="24"/>
          <w:szCs w:val="24"/>
          <w:shd w:val="clear" w:color="auto" w:fill="FFFFFF"/>
        </w:rPr>
        <w:t>programmes</w:t>
      </w:r>
      <w:r w:rsidRPr="00F7041A" w:rsidR="009E2D74">
        <w:rPr>
          <w:rStyle w:val="normaltextrun"/>
          <w:rFonts w:cstheme="minorHAnsi"/>
          <w:color w:val="000000"/>
          <w:sz w:val="24"/>
          <w:szCs w:val="24"/>
          <w:shd w:val="clear" w:color="auto" w:fill="FFFFFF"/>
        </w:rPr>
        <w:t>, ensuring that workplace environments are proactively managed to prevent harassment and foster belonging.</w:t>
      </w:r>
      <w:r w:rsidRPr="00F7041A" w:rsidR="009E2D74">
        <w:rPr>
          <w:rStyle w:val="eop"/>
          <w:rFonts w:cstheme="minorHAnsi"/>
          <w:color w:val="000000"/>
          <w:sz w:val="24"/>
          <w:szCs w:val="24"/>
          <w:shd w:val="clear" w:color="auto" w:fill="FFFFFF"/>
        </w:rPr>
        <w:t> </w:t>
      </w:r>
    </w:p>
    <w:p xmlns:wp14="http://schemas.microsoft.com/office/word/2010/wordml" w:rsidRPr="00F7041A" w:rsidR="00F7041A" w:rsidP="00F7041A" w:rsidRDefault="009E2D74" w14:paraId="244A33ED" wp14:textId="77777777">
      <w:pPr>
        <w:spacing w:before="100" w:beforeAutospacing="1" w:after="100" w:afterAutospacing="1" w:line="240" w:lineRule="auto"/>
        <w:rPr>
          <w:rStyle w:val="eop"/>
          <w:rFonts w:cstheme="minorHAnsi"/>
          <w:color w:val="D13438"/>
          <w:sz w:val="24"/>
          <w:szCs w:val="24"/>
          <w:shd w:val="clear" w:color="auto" w:fill="FFFFFF"/>
        </w:rPr>
      </w:pPr>
      <w:r w:rsidRPr="00F7041A">
        <w:rPr>
          <w:rStyle w:val="normaltextrun"/>
          <w:rFonts w:cstheme="minorHAnsi"/>
          <w:color w:val="000000"/>
          <w:sz w:val="24"/>
          <w:szCs w:val="24"/>
          <w:shd w:val="clear" w:color="auto" w:fill="FFFFFF"/>
        </w:rPr>
        <w:t>A significant barrier to better leadership and project delivery is the lack of skilled workers. Training should be factored into project planning to ensure that the workforce is prepared ahead of time, and leaders should advocate for a more coordinated approach to training across the entire sector.</w:t>
      </w:r>
      <w:r w:rsidRPr="00F7041A">
        <w:rPr>
          <w:rStyle w:val="eop"/>
          <w:rFonts w:cstheme="minorHAnsi"/>
          <w:color w:val="D13438"/>
          <w:sz w:val="24"/>
          <w:szCs w:val="24"/>
          <w:shd w:val="clear" w:color="auto" w:fill="FFFFFF"/>
        </w:rPr>
        <w:t> </w:t>
      </w:r>
    </w:p>
    <w:p xmlns:wp14="http://schemas.microsoft.com/office/word/2010/wordml" w:rsidRPr="00F7041A" w:rsidR="00F7041A" w:rsidP="00F7041A" w:rsidRDefault="009E2D74" w14:paraId="217652D7" wp14:textId="77777777">
      <w:pPr>
        <w:pStyle w:val="ListParagraph"/>
        <w:numPr>
          <w:ilvl w:val="0"/>
          <w:numId w:val="13"/>
        </w:numPr>
        <w:spacing w:before="100" w:beforeAutospacing="1" w:after="100" w:afterAutospacing="1" w:line="240" w:lineRule="auto"/>
        <w:rPr>
          <w:rFonts w:cstheme="minorHAnsi"/>
          <w:color w:val="000000"/>
          <w:sz w:val="24"/>
          <w:szCs w:val="24"/>
          <w:shd w:val="clear" w:color="auto" w:fill="FFFFFF"/>
        </w:rPr>
      </w:pPr>
      <w:r w:rsidRPr="00F7041A">
        <w:rPr>
          <w:rFonts w:cstheme="minorHAnsi"/>
          <w:sz w:val="24"/>
          <w:szCs w:val="24"/>
        </w:rPr>
        <w:t>Leaders should adopt a procurement approach that mandates workforce training commitments in tender specifications. This ensures that every project contributes to building workforce capacity and aligns training investments with long-term infrastructure needs. For instance, specifying that a portion of project budgets or timelines be allocated to on-the-job training or apprenticeships would establish consistent training opportunities across the sector.</w:t>
      </w:r>
      <w:r w:rsidRPr="00F7041A" w:rsidR="00F7041A">
        <w:rPr>
          <w:rFonts w:cstheme="minorHAnsi"/>
          <w:sz w:val="24"/>
          <w:szCs w:val="24"/>
        </w:rPr>
        <w:t xml:space="preserve">  </w:t>
      </w:r>
    </w:p>
    <w:p xmlns:wp14="http://schemas.microsoft.com/office/word/2010/wordml" w:rsidRPr="00F7041A" w:rsidR="009E2D74" w:rsidP="00F7041A" w:rsidRDefault="009E2D74" w14:paraId="3DDD0E39" wp14:textId="77777777">
      <w:pPr>
        <w:pStyle w:val="ListParagraph"/>
        <w:numPr>
          <w:ilvl w:val="0"/>
          <w:numId w:val="13"/>
        </w:numPr>
        <w:spacing w:before="100" w:beforeAutospacing="1" w:after="100" w:afterAutospacing="1" w:line="240" w:lineRule="auto"/>
        <w:rPr>
          <w:rFonts w:cstheme="minorHAnsi"/>
          <w:color w:val="000000"/>
          <w:sz w:val="24"/>
          <w:szCs w:val="24"/>
          <w:shd w:val="clear" w:color="auto" w:fill="FFFFFF"/>
        </w:rPr>
      </w:pPr>
      <w:r w:rsidRPr="00F7041A">
        <w:rPr>
          <w:rFonts w:cstheme="minorHAnsi"/>
          <w:sz w:val="24"/>
          <w:szCs w:val="24"/>
        </w:rPr>
        <w:t xml:space="preserve">Close cooperation between training providers, purchasers, industry, unions </w:t>
      </w:r>
      <w:r w:rsidRPr="00F7041A">
        <w:rPr>
          <w:rFonts w:cstheme="minorHAnsi"/>
          <w:sz w:val="24"/>
          <w:szCs w:val="24"/>
        </w:rPr>
        <w:t xml:space="preserve">and a </w:t>
      </w:r>
      <w:r w:rsidRPr="00F7041A" w:rsidR="00F7041A">
        <w:rPr>
          <w:rFonts w:cstheme="minorHAnsi"/>
          <w:sz w:val="24"/>
          <w:szCs w:val="24"/>
        </w:rPr>
        <w:t>VET research</w:t>
      </w:r>
      <w:r w:rsidRPr="00F7041A">
        <w:rPr>
          <w:rFonts w:cstheme="minorHAnsi"/>
          <w:sz w:val="24"/>
          <w:szCs w:val="24"/>
        </w:rPr>
        <w:t xml:space="preserve"> organisation</w:t>
      </w:r>
      <w:r w:rsidRPr="00F7041A" w:rsidR="00F7041A">
        <w:rPr>
          <w:rFonts w:cstheme="minorHAnsi"/>
          <w:sz w:val="24"/>
          <w:szCs w:val="24"/>
        </w:rPr>
        <w:t xml:space="preserve"> (like ConCOVE </w:t>
      </w:r>
      <w:proofErr w:type="spellStart"/>
      <w:r w:rsidRPr="00F7041A" w:rsidR="00F7041A">
        <w:rPr>
          <w:rFonts w:cstheme="minorHAnsi"/>
          <w:sz w:val="24"/>
          <w:szCs w:val="24"/>
        </w:rPr>
        <w:t>Tūhura</w:t>
      </w:r>
      <w:proofErr w:type="spellEnd"/>
      <w:r w:rsidRPr="00F7041A" w:rsidR="00F7041A">
        <w:rPr>
          <w:rFonts w:cstheme="minorHAnsi"/>
          <w:sz w:val="24"/>
          <w:szCs w:val="24"/>
        </w:rPr>
        <w:t>)</w:t>
      </w:r>
      <w:r w:rsidRPr="00F7041A">
        <w:rPr>
          <w:rFonts w:cstheme="minorHAnsi"/>
          <w:sz w:val="24"/>
          <w:szCs w:val="24"/>
        </w:rPr>
        <w:t xml:space="preserve"> </w:t>
      </w:r>
      <w:r w:rsidRPr="00F7041A">
        <w:rPr>
          <w:rFonts w:cstheme="minorHAnsi"/>
          <w:sz w:val="24"/>
          <w:szCs w:val="24"/>
        </w:rPr>
        <w:t>is essential to the success of this approach. Such collaboration ensures that training programs are aligned with the practical demands of projects and that workforce development initiatives address both current and future skill shortages.</w:t>
      </w:r>
    </w:p>
    <w:p xmlns:wp14="http://schemas.microsoft.com/office/word/2010/wordml" w:rsidRPr="000130E2" w:rsidR="000130E2" w:rsidP="000130E2" w:rsidRDefault="000130E2" w14:paraId="0A37501D" wp14:textId="77777777">
      <w:pPr>
        <w:spacing w:after="0" w:line="240" w:lineRule="auto"/>
        <w:rPr>
          <w:rFonts w:eastAsia="Times New Roman" w:cstheme="minorHAnsi"/>
          <w:sz w:val="24"/>
          <w:szCs w:val="24"/>
          <w:lang w:eastAsia="en-NZ"/>
        </w:rPr>
      </w:pPr>
      <w:r w:rsidRPr="000130E2">
        <w:rPr>
          <w:rFonts w:eastAsia="Times New Roman" w:cstheme="minorHAnsi"/>
          <w:sz w:val="24"/>
          <w:szCs w:val="24"/>
          <w:lang w:eastAsia="en-NZ"/>
        </w:rPr>
        <w:pict w14:anchorId="01894A19">
          <v:rect id="_x0000_i1049" style="width:0;height:1.5pt" o:hr="t" o:hrstd="t" o:hralign="center" fillcolor="#a0a0a0" stroked="f"/>
        </w:pict>
      </w:r>
    </w:p>
    <w:p xmlns:wp14="http://schemas.microsoft.com/office/word/2010/wordml" w:rsidRPr="0092043E" w:rsidR="00A81A8F" w:rsidP="000130E2" w:rsidRDefault="000130E2" w14:paraId="77759755" wp14:textId="77777777">
      <w:pPr>
        <w:spacing w:before="100" w:beforeAutospacing="1" w:after="100" w:afterAutospacing="1" w:line="240" w:lineRule="auto"/>
        <w:rPr>
          <w:rFonts w:eastAsia="Times New Roman" w:cstheme="minorHAnsi"/>
          <w:b/>
          <w:bCs/>
          <w:sz w:val="24"/>
          <w:szCs w:val="24"/>
          <w:lang w:eastAsia="en-NZ"/>
        </w:rPr>
      </w:pPr>
      <w:r w:rsidRPr="5CDADB20" w:rsidR="000130E2">
        <w:rPr>
          <w:rFonts w:eastAsia="Times New Roman" w:cs="Calibri" w:cstheme="minorAscii"/>
          <w:b w:val="1"/>
          <w:bCs w:val="1"/>
          <w:sz w:val="24"/>
          <w:szCs w:val="24"/>
          <w:lang w:eastAsia="en-NZ"/>
        </w:rPr>
        <w:t>Q9. How can we build a more capable and diverse infrastructure workforce that draws on all of New Zealand’s talent?</w:t>
      </w:r>
    </w:p>
    <w:p w:rsidR="5CDADB20" w:rsidP="5CDADB20" w:rsidRDefault="5CDADB20" w14:paraId="2D869598" w14:textId="7B41D90F">
      <w:pPr>
        <w:shd w:val="clear" w:color="auto" w:fill="FFFFFF" w:themeFill="background1"/>
        <w:spacing w:afterAutospacing="on" w:line="240" w:lineRule="auto"/>
        <w:rPr>
          <w:rFonts w:cs="Calibri" w:cstheme="minorAscii"/>
          <w:sz w:val="24"/>
          <w:szCs w:val="24"/>
        </w:rPr>
      </w:pPr>
    </w:p>
    <w:p xmlns:wp14="http://schemas.microsoft.com/office/word/2010/wordml" w:rsidRPr="00F7041A" w:rsidR="00A81A8F" w:rsidP="00F7041A" w:rsidRDefault="00A81A8F" w14:paraId="1E9DBF0C" wp14:textId="77777777">
      <w:pPr>
        <w:shd w:val="clear" w:color="auto" w:fill="FFFFFF"/>
        <w:spacing w:after="100" w:afterAutospacing="1" w:line="240" w:lineRule="auto"/>
        <w:rPr>
          <w:rFonts w:eastAsia="Times New Roman" w:cstheme="minorHAnsi"/>
          <w:color w:val="000000"/>
          <w:sz w:val="24"/>
          <w:szCs w:val="24"/>
          <w:lang w:eastAsia="en-NZ"/>
        </w:rPr>
      </w:pPr>
      <w:r w:rsidRPr="00F7041A">
        <w:rPr>
          <w:rFonts w:cstheme="minorHAnsi"/>
          <w:sz w:val="24"/>
          <w:szCs w:val="24"/>
        </w:rPr>
        <w:t>Building a capable and diverse infrastructure workforce requires a coordinated national strategy supported by substantial funding and sustained engagement with industry. Addressing the shortage of civil workers, in particular, must be a core focus of the National Infrastructure Plan. Key elements of such a strategy include:</w:t>
      </w:r>
    </w:p>
    <w:p xmlns:wp14="http://schemas.microsoft.com/office/word/2010/wordml" w:rsidRPr="00F7041A" w:rsidR="00A81A8F" w:rsidP="00A81A8F" w:rsidRDefault="00A81A8F" w14:paraId="171C3C2F" wp14:textId="77777777">
      <w:pPr>
        <w:numPr>
          <w:ilvl w:val="0"/>
          <w:numId w:val="5"/>
        </w:numPr>
        <w:shd w:val="clear" w:color="auto" w:fill="FFFFFF"/>
        <w:spacing w:after="100" w:afterAutospacing="1" w:line="240" w:lineRule="auto"/>
        <w:rPr>
          <w:rFonts w:eastAsia="Times New Roman" w:cstheme="minorHAnsi"/>
          <w:color w:val="000000"/>
          <w:sz w:val="24"/>
          <w:szCs w:val="24"/>
          <w:lang w:eastAsia="en-NZ"/>
        </w:rPr>
      </w:pPr>
      <w:r w:rsidRPr="00F7041A">
        <w:rPr>
          <w:rFonts w:eastAsia="Times New Roman" w:cstheme="minorHAnsi"/>
          <w:color w:val="000000"/>
          <w:sz w:val="24"/>
          <w:szCs w:val="24"/>
          <w:lang w:eastAsia="en-NZ"/>
        </w:rPr>
        <w:t>Significant and ongoing engagement with industry </w:t>
      </w:r>
    </w:p>
    <w:p xmlns:wp14="http://schemas.microsoft.com/office/word/2010/wordml" w:rsidRPr="00A81A8F" w:rsidR="00A81A8F" w:rsidP="00A81A8F" w:rsidRDefault="00A81A8F" w14:paraId="54BF8420" wp14:textId="77777777">
      <w:pPr>
        <w:numPr>
          <w:ilvl w:val="0"/>
          <w:numId w:val="5"/>
        </w:numPr>
        <w:shd w:val="clear" w:color="auto" w:fill="FFFFFF"/>
        <w:spacing w:before="150" w:after="150" w:line="240" w:lineRule="auto"/>
        <w:rPr>
          <w:rFonts w:eastAsia="Times New Roman" w:cstheme="minorHAnsi"/>
          <w:color w:val="000000"/>
          <w:sz w:val="24"/>
          <w:szCs w:val="24"/>
          <w:lang w:eastAsia="en-NZ"/>
        </w:rPr>
      </w:pPr>
      <w:r w:rsidRPr="00A81A8F">
        <w:rPr>
          <w:rFonts w:eastAsia="Times New Roman" w:cstheme="minorHAnsi"/>
          <w:color w:val="000000"/>
          <w:sz w:val="24"/>
          <w:szCs w:val="24"/>
          <w:lang w:eastAsia="en-NZ"/>
        </w:rPr>
        <w:t>Substantial and sustained funding at scale to develop multiple training options. </w:t>
      </w:r>
    </w:p>
    <w:p xmlns:wp14="http://schemas.microsoft.com/office/word/2010/wordml" w:rsidRPr="00A81A8F" w:rsidR="00A81A8F" w:rsidP="00A81A8F" w:rsidRDefault="00A81A8F" w14:paraId="439D1D39" wp14:textId="77777777">
      <w:pPr>
        <w:numPr>
          <w:ilvl w:val="0"/>
          <w:numId w:val="5"/>
        </w:numPr>
        <w:shd w:val="clear" w:color="auto" w:fill="FFFFFF"/>
        <w:spacing w:before="150" w:after="150" w:line="240" w:lineRule="auto"/>
        <w:rPr>
          <w:rFonts w:eastAsia="Times New Roman" w:cstheme="minorHAnsi"/>
          <w:color w:val="000000"/>
          <w:sz w:val="24"/>
          <w:szCs w:val="24"/>
          <w:lang w:eastAsia="en-NZ"/>
        </w:rPr>
      </w:pPr>
      <w:r w:rsidRPr="00A81A8F">
        <w:rPr>
          <w:rFonts w:eastAsia="Times New Roman" w:cstheme="minorHAnsi"/>
          <w:color w:val="000000"/>
          <w:sz w:val="24"/>
          <w:szCs w:val="24"/>
          <w:lang w:eastAsia="en-NZ"/>
        </w:rPr>
        <w:t>A large campus for training at scale to develop multiple training options.</w:t>
      </w:r>
    </w:p>
    <w:p xmlns:wp14="http://schemas.microsoft.com/office/word/2010/wordml" w:rsidRPr="00F7041A" w:rsidR="00A81A8F" w:rsidP="00A81A8F" w:rsidRDefault="00A81A8F" w14:paraId="5BFC36D4" wp14:textId="77777777">
      <w:pPr>
        <w:pStyle w:val="paragraph"/>
        <w:numPr>
          <w:ilvl w:val="0"/>
          <w:numId w:val="5"/>
        </w:numPr>
        <w:spacing w:before="0" w:beforeAutospacing="0" w:after="0" w:afterAutospacing="0"/>
        <w:textAlignment w:val="baseline"/>
        <w:rPr>
          <w:rFonts w:asciiTheme="minorHAnsi" w:hAnsiTheme="minorHAnsi" w:cstheme="minorHAnsi"/>
        </w:rPr>
      </w:pPr>
      <w:r w:rsidRPr="00F7041A">
        <w:rPr>
          <w:rFonts w:asciiTheme="minorHAnsi" w:hAnsiTheme="minorHAnsi" w:cstheme="minorHAnsi"/>
        </w:rPr>
        <w:t>The training campus should be part of a comprehensive, integrated pathway that includes initial exposure to the industry, work-readiness programs, entry-level training, and ongoing skill development. This approach ensures a seamless progression for workers entering and advancing within the infrastructure sector.</w:t>
      </w:r>
    </w:p>
    <w:p xmlns:wp14="http://schemas.microsoft.com/office/word/2010/wordml" w:rsidRPr="00F7041A" w:rsidR="00A81A8F" w:rsidP="00A81A8F" w:rsidRDefault="00A81A8F" w14:paraId="5DAB6C7B" wp14:textId="77777777">
      <w:pPr>
        <w:pStyle w:val="paragraph"/>
        <w:spacing w:before="0" w:beforeAutospacing="0" w:after="0" w:afterAutospacing="0"/>
        <w:ind w:left="360"/>
        <w:textAlignment w:val="baseline"/>
        <w:rPr>
          <w:rStyle w:val="normaltextrun"/>
          <w:rFonts w:asciiTheme="minorHAnsi" w:hAnsiTheme="minorHAnsi" w:cstheme="minorHAnsi"/>
        </w:rPr>
      </w:pPr>
    </w:p>
    <w:p xmlns:wp14="http://schemas.microsoft.com/office/word/2010/wordml" w:rsidRPr="00F7041A" w:rsidR="009E2D74" w:rsidP="00A81A8F" w:rsidRDefault="009E2D74" w14:paraId="4050E594" wp14:textId="77777777">
      <w:pPr>
        <w:pStyle w:val="paragraph"/>
        <w:spacing w:before="0" w:beforeAutospacing="0" w:after="0" w:afterAutospacing="0"/>
        <w:ind w:left="360"/>
        <w:textAlignment w:val="baseline"/>
        <w:rPr>
          <w:rFonts w:asciiTheme="minorHAnsi" w:hAnsiTheme="minorHAnsi" w:cstheme="minorHAnsi"/>
        </w:rPr>
      </w:pPr>
      <w:r w:rsidRPr="00F7041A">
        <w:rPr>
          <w:rStyle w:val="normaltextrun"/>
          <w:rFonts w:asciiTheme="minorHAnsi" w:hAnsiTheme="minorHAnsi" w:cstheme="minorHAnsi"/>
        </w:rPr>
        <w:t>Workplaces must be supported in offering flexible working conditions to accommodate a wider range of workers, including those balancing family responsibilities.</w:t>
      </w:r>
      <w:r w:rsidRPr="00F7041A">
        <w:rPr>
          <w:rStyle w:val="eop"/>
          <w:rFonts w:asciiTheme="minorHAnsi" w:hAnsiTheme="minorHAnsi" w:cstheme="minorHAnsi"/>
        </w:rPr>
        <w:t> </w:t>
      </w:r>
    </w:p>
    <w:p xmlns:wp14="http://schemas.microsoft.com/office/word/2010/wordml" w:rsidRPr="00F7041A" w:rsidR="00A81A8F" w:rsidP="00A81A8F" w:rsidRDefault="00A81A8F" w14:paraId="02EB378F" wp14:textId="77777777">
      <w:pPr>
        <w:pStyle w:val="paragraph"/>
        <w:spacing w:before="0" w:beforeAutospacing="0" w:after="0" w:afterAutospacing="0"/>
        <w:ind w:left="360"/>
        <w:textAlignment w:val="baseline"/>
        <w:rPr>
          <w:rStyle w:val="normaltextrun"/>
          <w:rFonts w:asciiTheme="minorHAnsi" w:hAnsiTheme="minorHAnsi" w:cstheme="minorHAnsi"/>
        </w:rPr>
      </w:pPr>
    </w:p>
    <w:p xmlns:wp14="http://schemas.microsoft.com/office/word/2010/wordml" w:rsidRPr="0092043E" w:rsidR="009E2D74" w:rsidP="00A81A8F" w:rsidRDefault="009E2D74" w14:paraId="7CE704B7" wp14:textId="77777777">
      <w:pPr>
        <w:pStyle w:val="paragraph"/>
        <w:spacing w:before="0" w:beforeAutospacing="0" w:after="0" w:afterAutospacing="0"/>
        <w:ind w:left="360"/>
        <w:textAlignment w:val="baseline"/>
        <w:rPr>
          <w:rFonts w:asciiTheme="minorHAnsi" w:hAnsiTheme="minorHAnsi" w:cstheme="minorHAnsi"/>
        </w:rPr>
      </w:pPr>
      <w:r w:rsidRPr="00F7041A">
        <w:rPr>
          <w:rStyle w:val="normaltextrun"/>
          <w:rFonts w:asciiTheme="minorHAnsi" w:hAnsiTheme="minorHAnsi" w:cstheme="minorHAnsi"/>
        </w:rPr>
        <w:t xml:space="preserve">To address the skills shortage, the Plan must support the development of a diverse </w:t>
      </w:r>
      <w:r w:rsidRPr="0092043E">
        <w:rPr>
          <w:rStyle w:val="normaltextrun"/>
          <w:rFonts w:asciiTheme="minorHAnsi" w:hAnsiTheme="minorHAnsi" w:cstheme="minorHAnsi"/>
        </w:rPr>
        <w:t>workforce. This includes addressing barriers to entry for underrepresented groups, particularly women and those with caregiving responsibilities. The Plan should promote inclusive recruitment practices and highlight civil construction as a viable and rewarding career option for a wider range of people.</w:t>
      </w:r>
      <w:r w:rsidRPr="0092043E">
        <w:rPr>
          <w:rStyle w:val="eop"/>
          <w:rFonts w:asciiTheme="minorHAnsi" w:hAnsiTheme="minorHAnsi" w:cstheme="minorHAnsi"/>
        </w:rPr>
        <w:t> </w:t>
      </w:r>
    </w:p>
    <w:p xmlns:wp14="http://schemas.microsoft.com/office/word/2010/wordml" w:rsidR="00F7041A" w:rsidP="00F7041A" w:rsidRDefault="00F7041A" w14:paraId="6A05A809" wp14:textId="77777777">
      <w:pPr>
        <w:pStyle w:val="paragraph"/>
        <w:spacing w:before="0" w:beforeAutospacing="0" w:after="0" w:afterAutospacing="0"/>
        <w:ind w:left="360"/>
        <w:textAlignment w:val="baseline"/>
        <w:rPr>
          <w:rStyle w:val="normaltextrun"/>
          <w:rFonts w:asciiTheme="minorHAnsi" w:hAnsiTheme="minorHAnsi" w:cstheme="minorHAnsi"/>
        </w:rPr>
      </w:pPr>
    </w:p>
    <w:p xmlns:wp14="http://schemas.microsoft.com/office/word/2010/wordml" w:rsidR="00F7041A" w:rsidP="00F7041A" w:rsidRDefault="009E2D74" w14:paraId="18E62FB8" wp14:textId="77777777">
      <w:pPr>
        <w:pStyle w:val="paragraph"/>
        <w:spacing w:before="0" w:beforeAutospacing="0" w:after="0" w:afterAutospacing="0"/>
        <w:ind w:left="360"/>
        <w:textAlignment w:val="baseline"/>
        <w:rPr>
          <w:rStyle w:val="eop"/>
          <w:rFonts w:asciiTheme="minorHAnsi" w:hAnsiTheme="minorHAnsi" w:cstheme="minorHAnsi"/>
        </w:rPr>
      </w:pPr>
      <w:r w:rsidRPr="0092043E">
        <w:rPr>
          <w:rStyle w:val="normaltextrun"/>
          <w:rFonts w:asciiTheme="minorHAnsi" w:hAnsiTheme="minorHAnsi" w:cstheme="minorHAnsi"/>
        </w:rPr>
        <w:t>Recruitment campaigns should not only target diversity in numbers but also support workplace transformation to ensure that once hired, diverse employees stay and thrive. This includes redesigning workplace systems, such as providing gender-inclusive facilities and addressing unconscious biases in work assignments and career progression opportunities.</w:t>
      </w:r>
      <w:r w:rsidRPr="0092043E">
        <w:rPr>
          <w:rStyle w:val="eop"/>
          <w:rFonts w:asciiTheme="minorHAnsi" w:hAnsiTheme="minorHAnsi" w:cstheme="minorHAnsi"/>
        </w:rPr>
        <w:t> </w:t>
      </w:r>
    </w:p>
    <w:p xmlns:wp14="http://schemas.microsoft.com/office/word/2010/wordml" w:rsidRPr="0092043E" w:rsidR="009E2D74" w:rsidP="4FB87143" w:rsidRDefault="009E2D74" w14:paraId="7456E6F8" wp14:textId="51EA017A">
      <w:pPr>
        <w:pStyle w:val="paragraph"/>
        <w:spacing w:before="0" w:beforeAutospacing="off" w:after="0" w:afterAutospacing="off"/>
        <w:ind w:left="360"/>
        <w:textAlignment w:val="baseline"/>
        <w:rPr>
          <w:rFonts w:ascii="Calibri" w:hAnsi="Calibri" w:cs="Calibri" w:asciiTheme="minorAscii" w:hAnsiTheme="minorAscii" w:cstheme="minorAscii"/>
          <w:color w:val="333333"/>
        </w:rPr>
      </w:pPr>
      <w:r w:rsidRPr="0092043E">
        <w:rPr>
          <w:rStyle w:val="eop"/>
          <w:rFonts w:asciiTheme="minorHAnsi" w:hAnsiTheme="minorHAnsi" w:cstheme="minorHAnsi"/>
        </w:rPr>
        <w:br/>
      </w:r>
      <w:r w:rsidRPr="47308AFC" w:rsidR="566439B5">
        <w:rPr>
          <w:rFonts w:ascii="Calibri" w:hAnsi="Calibri" w:cs="Calibri" w:asciiTheme="minorAscii" w:hAnsiTheme="minorAscii" w:cstheme="minorAscii"/>
          <w:color w:val="333333"/>
          <w:shd w:val="clear" w:color="auto" w:fill="FFFFFF"/>
        </w:rPr>
        <w:t xml:space="preserve">ConCOVE strongly recommends the implementation of a </w:t>
      </w:r>
      <w:r w:rsidRPr="47308AFC" w:rsidR="009E2D74">
        <w:rPr>
          <w:rFonts w:ascii="Calibri" w:hAnsi="Calibri" w:cs="Calibri" w:asciiTheme="minorAscii" w:hAnsiTheme="minorAscii" w:cstheme="minorAscii"/>
          <w:color w:val="333333"/>
          <w:shd w:val="clear" w:color="auto" w:fill="FFFFFF"/>
        </w:rPr>
        <w:t xml:space="preserve">funding </w:t>
      </w:r>
      <w:r w:rsidRPr="47308AFC" w:rsidR="009E2D74">
        <w:rPr>
          <w:rFonts w:ascii="Calibri" w:hAnsi="Calibri" w:cs="Calibri" w:asciiTheme="minorAscii" w:hAnsiTheme="minorAscii" w:cstheme="minorAscii"/>
          <w:color w:val="333333"/>
          <w:shd w:val="clear" w:color="auto" w:fill="FFFFFF"/>
        </w:rPr>
        <w:t xml:space="preserve">mechanism such as </w:t>
      </w:r>
      <w:r w:rsidRPr="47308AFC" w:rsidR="26429294">
        <w:rPr>
          <w:rFonts w:ascii="Calibri" w:hAnsi="Calibri" w:cs="Calibri" w:asciiTheme="minorAscii" w:hAnsiTheme="minorAscii" w:cstheme="minorAscii"/>
          <w:color w:val="333333"/>
          <w:shd w:val="clear" w:color="auto" w:fill="FFFFFF"/>
        </w:rPr>
        <w:t xml:space="preserve">the levy </w:t>
      </w:r>
      <w:r w:rsidRPr="47308AFC" w:rsidR="009E2D74">
        <w:rPr>
          <w:rFonts w:ascii="Calibri" w:hAnsi="Calibri" w:cs="Calibri" w:asciiTheme="minorAscii" w:hAnsiTheme="minorAscii" w:cstheme="minorAscii"/>
          <w:color w:val="333333"/>
          <w:shd w:val="clear" w:color="auto" w:fill="FFFFFF"/>
        </w:rPr>
        <w:t xml:space="preserve">adopted in Western </w:t>
      </w:r>
      <w:r w:rsidRPr="47308AFC" w:rsidR="009E2D74">
        <w:rPr>
          <w:rFonts w:ascii="Calibri" w:hAnsi="Calibri" w:cs="Calibri" w:asciiTheme="minorAscii" w:hAnsiTheme="minorAscii" w:cstheme="minorAscii"/>
          <w:color w:val="333333"/>
          <w:shd w:val="clear" w:color="auto" w:fill="FFFFFF"/>
        </w:rPr>
        <w:t xml:space="preserve">Australia</w:t>
      </w:r>
      <w:r w:rsidRPr="47308AFC" w:rsidR="11DB34FC">
        <w:rPr>
          <w:rFonts w:ascii="Calibri" w:hAnsi="Calibri" w:cs="Calibri" w:asciiTheme="minorAscii" w:hAnsiTheme="minorAscii" w:cstheme="minorAscii"/>
          <w:color w:val="333333"/>
          <w:shd w:val="clear" w:color="auto" w:fill="FFFFFF"/>
        </w:rPr>
        <w:t xml:space="preserve">, and</w:t>
      </w:r>
      <w:r w:rsidRPr="47308AFC" w:rsidR="11DB34FC">
        <w:rPr>
          <w:rFonts w:ascii="Calibri" w:hAnsi="Calibri" w:cs="Calibri" w:asciiTheme="minorAscii" w:hAnsiTheme="minorAscii" w:cstheme="minorAscii"/>
          <w:color w:val="333333"/>
          <w:shd w:val="clear" w:color="auto" w:fill="FFFFFF"/>
        </w:rPr>
        <w:t xml:space="preserve"> diverted to the </w:t>
      </w:r>
      <w:r w:rsidRPr="47308AFC" w:rsidR="009E2D74">
        <w:rPr>
          <w:rFonts w:ascii="Calibri" w:hAnsi="Calibri" w:cs="Calibri" w:asciiTheme="minorAscii" w:hAnsiTheme="minorAscii" w:cstheme="minorAscii"/>
          <w:color w:val="333333"/>
          <w:shd w:val="clear" w:color="auto" w:fill="FFFFFF"/>
        </w:rPr>
        <w:t xml:space="preserve">Construction Training Fund</w:t>
      </w:r>
      <w:r w:rsidRPr="47308AFC" w:rsidR="4D982E2E">
        <w:rPr>
          <w:rFonts w:ascii="Calibri" w:hAnsi="Calibri" w:cs="Calibri" w:asciiTheme="minorAscii" w:hAnsiTheme="minorAscii" w:cstheme="minorAscii"/>
          <w:color w:val="333333"/>
          <w:shd w:val="clear" w:color="auto" w:fill="FFFFFF"/>
        </w:rPr>
        <w:t xml:space="preserve">. This </w:t>
      </w:r>
      <w:r w:rsidRPr="47308AFC" w:rsidR="009E2D74">
        <w:rPr>
          <w:rFonts w:ascii="Calibri" w:hAnsi="Calibri" w:cs="Calibri" w:asciiTheme="minorAscii" w:hAnsiTheme="minorAscii" w:cstheme="minorAscii"/>
          <w:color w:val="333333"/>
          <w:shd w:val="clear" w:color="auto" w:fill="FFFFFF"/>
        </w:rPr>
        <w:t xml:space="preserve">leverages every project over </w:t>
      </w:r>
      <w:r w:rsidRPr="47308AFC" w:rsidR="00F7041A">
        <w:rPr>
          <w:rFonts w:ascii="Calibri" w:hAnsi="Calibri" w:cs="Calibri" w:asciiTheme="minorAscii" w:hAnsiTheme="minorAscii" w:cstheme="minorAscii"/>
          <w:color w:val="333333"/>
          <w:shd w:val="clear" w:color="auto" w:fill="FFFFFF"/>
        </w:rPr>
        <w:t>a specified</w:t>
      </w:r>
      <w:r w:rsidRPr="47308AFC" w:rsidR="009E2D74">
        <w:rPr>
          <w:rFonts w:ascii="Calibri" w:hAnsi="Calibri" w:cs="Calibri" w:asciiTheme="minorAscii" w:hAnsiTheme="minorAscii" w:cstheme="minorAscii"/>
          <w:color w:val="333333"/>
          <w:shd w:val="clear" w:color="auto" w:fill="FFFFFF"/>
        </w:rPr>
        <w:t xml:space="preserve"> amount to a centralised fund that supports future workforce development.</w:t>
      </w:r>
      <w:r w:rsidRPr="47308AFC" w:rsidR="3E4B73C4">
        <w:rPr>
          <w:rFonts w:ascii="Calibri" w:hAnsi="Calibri" w:cs="Calibri" w:asciiTheme="minorAscii" w:hAnsiTheme="minorAscii" w:cstheme="minorAscii"/>
          <w:color w:val="333333"/>
          <w:shd w:val="clear" w:color="auto" w:fill="FFFFFF"/>
        </w:rPr>
        <w:t xml:space="preserve"> ConCOVE is also undertaking research in this area now and will ensure the insights are shared </w:t>
      </w:r>
      <w:r w:rsidRPr="47308AFC" w:rsidR="3E4B73C4">
        <w:rPr>
          <w:rFonts w:ascii="Calibri" w:hAnsi="Calibri" w:cs="Calibri" w:asciiTheme="minorAscii" w:hAnsiTheme="minorAscii" w:cstheme="minorAscii"/>
          <w:color w:val="333333"/>
          <w:shd w:val="clear" w:color="auto" w:fill="FFFFFF"/>
        </w:rPr>
        <w:t xml:space="preserve">with</w:t>
      </w:r>
      <w:r w:rsidRPr="47308AFC" w:rsidR="3E4B73C4">
        <w:rPr>
          <w:rFonts w:ascii="Calibri" w:hAnsi="Calibri" w:cs="Calibri" w:asciiTheme="minorAscii" w:hAnsiTheme="minorAscii" w:cstheme="minorAscii"/>
          <w:color w:val="333333"/>
          <w:shd w:val="clear" w:color="auto" w:fill="FFFFFF"/>
        </w:rPr>
        <w:t xml:space="preserve"> Te Waihanga.</w:t>
      </w:r>
    </w:p>
    <w:p xmlns:wp14="http://schemas.microsoft.com/office/word/2010/wordml" w:rsidRPr="000130E2" w:rsidR="000130E2" w:rsidP="000130E2" w:rsidRDefault="000130E2" w14:paraId="5A39BBE3" wp14:textId="77777777">
      <w:pPr>
        <w:spacing w:before="100" w:beforeAutospacing="1" w:after="100" w:afterAutospacing="1" w:line="240" w:lineRule="auto"/>
        <w:rPr>
          <w:rFonts w:eastAsia="Times New Roman" w:cstheme="minorHAnsi"/>
          <w:sz w:val="24"/>
          <w:szCs w:val="24"/>
          <w:lang w:eastAsia="en-NZ"/>
        </w:rPr>
      </w:pPr>
    </w:p>
    <w:p xmlns:wp14="http://schemas.microsoft.com/office/word/2010/wordml" w:rsidRPr="000130E2" w:rsidR="000130E2" w:rsidP="000130E2" w:rsidRDefault="000130E2" w14:paraId="2BE3C236" wp14:textId="77777777">
      <w:pPr>
        <w:spacing w:before="100" w:beforeAutospacing="1" w:after="100" w:afterAutospacing="1" w:line="240" w:lineRule="auto"/>
        <w:outlineLvl w:val="2"/>
        <w:rPr>
          <w:rFonts w:eastAsia="Times New Roman" w:cstheme="minorHAnsi"/>
          <w:b/>
          <w:bCs/>
          <w:sz w:val="27"/>
          <w:szCs w:val="27"/>
          <w:lang w:eastAsia="en-NZ"/>
        </w:rPr>
      </w:pPr>
      <w:bookmarkStart w:name="_GoBack" w:id="0"/>
      <w:bookmarkEnd w:id="0"/>
      <w:r w:rsidRPr="5CDADB20" w:rsidR="000130E2">
        <w:rPr>
          <w:rFonts w:eastAsia="Times New Roman" w:cs="Calibri" w:cstheme="minorAscii"/>
          <w:b w:val="1"/>
          <w:bCs w:val="1"/>
          <w:sz w:val="27"/>
          <w:szCs w:val="27"/>
          <w:lang w:eastAsia="en-NZ"/>
        </w:rPr>
        <w:t>Theme Three: Getting the Settings Right</w:t>
      </w:r>
    </w:p>
    <w:p w:rsidR="5CDADB20" w:rsidP="5CDADB20" w:rsidRDefault="5CDADB20" w14:paraId="3B4E83A8" w14:textId="71187DD6">
      <w:pPr>
        <w:spacing w:beforeAutospacing="on" w:afterAutospacing="on" w:line="240" w:lineRule="auto"/>
        <w:rPr>
          <w:rFonts w:eastAsia="Times New Roman" w:cs="Calibri" w:cstheme="minorAscii"/>
          <w:b w:val="1"/>
          <w:bCs w:val="1"/>
          <w:sz w:val="24"/>
          <w:szCs w:val="24"/>
          <w:lang w:eastAsia="en-NZ"/>
        </w:rPr>
      </w:pPr>
    </w:p>
    <w:p xmlns:wp14="http://schemas.microsoft.com/office/word/2010/wordml" w:rsidRPr="000130E2" w:rsidR="000130E2" w:rsidP="000130E2" w:rsidRDefault="000130E2" w14:paraId="53BE3A51" wp14:textId="77777777">
      <w:pPr>
        <w:spacing w:before="100" w:beforeAutospacing="1" w:after="100" w:afterAutospacing="1" w:line="240" w:lineRule="auto"/>
        <w:rPr>
          <w:rFonts w:eastAsia="Times New Roman" w:cstheme="minorHAnsi"/>
          <w:sz w:val="24"/>
          <w:szCs w:val="24"/>
          <w:lang w:eastAsia="en-NZ"/>
        </w:rPr>
      </w:pPr>
      <w:r w:rsidRPr="0092043E">
        <w:rPr>
          <w:rFonts w:eastAsia="Times New Roman" w:cstheme="minorHAnsi"/>
          <w:b/>
          <w:bCs/>
          <w:sz w:val="24"/>
          <w:szCs w:val="24"/>
          <w:lang w:eastAsia="en-NZ"/>
        </w:rPr>
        <w:t>Q14. Are any changes needed to our infrastructure institutions and systems, and if so, what would make the biggest difference?</w:t>
      </w:r>
    </w:p>
    <w:p xmlns:wp14="http://schemas.microsoft.com/office/word/2010/wordml" w:rsidRPr="00A81A8F" w:rsidR="00A81A8F" w:rsidP="00A81A8F" w:rsidRDefault="00A81A8F" w14:paraId="77121048" wp14:textId="77777777">
      <w:pPr>
        <w:spacing w:before="100" w:beforeAutospacing="1" w:after="100" w:afterAutospacing="1" w:line="240" w:lineRule="auto"/>
        <w:rPr>
          <w:rFonts w:eastAsia="Times New Roman" w:cstheme="minorHAnsi"/>
          <w:sz w:val="24"/>
          <w:szCs w:val="24"/>
          <w:lang w:eastAsia="en-NZ"/>
        </w:rPr>
      </w:pPr>
      <w:r w:rsidRPr="0092043E">
        <w:rPr>
          <w:rFonts w:eastAsia="Times New Roman" w:cstheme="minorHAnsi"/>
          <w:b/>
          <w:bCs/>
          <w:sz w:val="24"/>
          <w:szCs w:val="24"/>
          <w:lang w:eastAsia="en-NZ"/>
        </w:rPr>
        <w:t>Establishing an Industry Levy to Support Workforce Development</w:t>
      </w:r>
      <w:r w:rsidRPr="00A81A8F">
        <w:rPr>
          <w:rFonts w:eastAsia="Times New Roman" w:cstheme="minorHAnsi"/>
          <w:sz w:val="24"/>
          <w:szCs w:val="24"/>
          <w:lang w:eastAsia="en-NZ"/>
        </w:rPr>
        <w:br/>
      </w:r>
      <w:r w:rsidRPr="00A81A8F">
        <w:rPr>
          <w:rFonts w:eastAsia="Times New Roman" w:cstheme="minorHAnsi"/>
          <w:sz w:val="24"/>
          <w:szCs w:val="24"/>
          <w:lang w:eastAsia="en-NZ"/>
        </w:rPr>
        <w:t>An industry-wide levy could provide a reliable funding mechanism to address several critical needs:</w:t>
      </w:r>
    </w:p>
    <w:p xmlns:wp14="http://schemas.microsoft.com/office/word/2010/wordml" w:rsidRPr="00A81A8F" w:rsidR="00A81A8F" w:rsidP="00A81A8F" w:rsidRDefault="00A81A8F" w14:paraId="3D5A1F06" wp14:textId="77777777">
      <w:pPr>
        <w:numPr>
          <w:ilvl w:val="0"/>
          <w:numId w:val="6"/>
        </w:numPr>
        <w:spacing w:before="100" w:beforeAutospacing="1" w:after="100" w:afterAutospacing="1" w:line="240" w:lineRule="auto"/>
        <w:rPr>
          <w:rFonts w:eastAsia="Times New Roman" w:cstheme="minorHAnsi"/>
          <w:sz w:val="24"/>
          <w:szCs w:val="24"/>
          <w:lang w:eastAsia="en-NZ"/>
        </w:rPr>
      </w:pPr>
      <w:r w:rsidRPr="0092043E">
        <w:rPr>
          <w:rFonts w:eastAsia="Times New Roman" w:cstheme="minorHAnsi"/>
          <w:b/>
          <w:bCs/>
          <w:sz w:val="24"/>
          <w:szCs w:val="24"/>
          <w:lang w:eastAsia="en-NZ"/>
        </w:rPr>
        <w:t>Retaining Staff During Economic Downturns:</w:t>
      </w:r>
      <w:r w:rsidRPr="00A81A8F">
        <w:rPr>
          <w:rFonts w:eastAsia="Times New Roman" w:cstheme="minorHAnsi"/>
          <w:sz w:val="24"/>
          <w:szCs w:val="24"/>
          <w:lang w:eastAsia="en-NZ"/>
        </w:rPr>
        <w:t xml:space="preserve"> The boom-and-bust cycles in construction often lead to workforce layoffs during downturns, resulting in a loss of skilled talent. A levy-funded mechanism could help retain staff by subsidizing training or upskilling during these periods, ensuring workforce readiness when demand rebounds.</w:t>
      </w:r>
    </w:p>
    <w:p xmlns:wp14="http://schemas.microsoft.com/office/word/2010/wordml" w:rsidRPr="0092043E" w:rsidR="0092043E" w:rsidP="0092043E" w:rsidRDefault="00A81A8F" w14:paraId="13F1511B" wp14:textId="77777777">
      <w:pPr>
        <w:numPr>
          <w:ilvl w:val="0"/>
          <w:numId w:val="6"/>
        </w:numPr>
        <w:spacing w:before="100" w:beforeAutospacing="1" w:after="100" w:afterAutospacing="1" w:line="240" w:lineRule="auto"/>
        <w:rPr>
          <w:rFonts w:eastAsia="Times New Roman" w:cstheme="minorHAnsi"/>
          <w:sz w:val="24"/>
          <w:szCs w:val="24"/>
          <w:lang w:eastAsia="en-NZ"/>
        </w:rPr>
      </w:pPr>
      <w:r w:rsidRPr="0092043E">
        <w:rPr>
          <w:rFonts w:eastAsia="Times New Roman" w:cstheme="minorHAnsi"/>
          <w:b/>
          <w:bCs/>
          <w:sz w:val="24"/>
          <w:szCs w:val="24"/>
          <w:lang w:eastAsia="en-NZ"/>
        </w:rPr>
        <w:t>Research and Innovation in Vocational Education and Training (VET):</w:t>
      </w:r>
      <w:r w:rsidRPr="00A81A8F">
        <w:rPr>
          <w:rFonts w:eastAsia="Times New Roman" w:cstheme="minorHAnsi"/>
          <w:sz w:val="24"/>
          <w:szCs w:val="24"/>
          <w:lang w:eastAsia="en-NZ"/>
        </w:rPr>
        <w:t xml:space="preserve"> </w:t>
      </w:r>
      <w:r w:rsidRPr="0092043E" w:rsidR="00171802">
        <w:rPr>
          <w:rFonts w:cstheme="minorHAnsi"/>
          <w:sz w:val="24"/>
          <w:szCs w:val="24"/>
        </w:rPr>
        <w:t xml:space="preserve">A portion of the levy could fund research and innovation to keep the sector ahead of emerging trends and technologies. For example, ConCOVE (Construction and Infrastructure Centre of Vocational Excellence) serves as a model research organization, connecting and aligning industry, learners, and vocational education. </w:t>
      </w:r>
    </w:p>
    <w:p xmlns:wp14="http://schemas.microsoft.com/office/word/2010/wordml" w:rsidRPr="0092043E" w:rsidR="0092043E" w:rsidP="0092043E" w:rsidRDefault="00A81A8F" w14:paraId="0056D21E" wp14:textId="77777777">
      <w:pPr>
        <w:numPr>
          <w:ilvl w:val="0"/>
          <w:numId w:val="6"/>
        </w:numPr>
        <w:spacing w:before="100" w:beforeAutospacing="1" w:after="100" w:afterAutospacing="1" w:line="240" w:lineRule="auto"/>
        <w:rPr>
          <w:rFonts w:eastAsia="Times New Roman" w:cstheme="minorHAnsi"/>
          <w:sz w:val="24"/>
          <w:szCs w:val="24"/>
          <w:lang w:eastAsia="en-NZ"/>
        </w:rPr>
      </w:pPr>
      <w:r w:rsidRPr="0092043E">
        <w:rPr>
          <w:rFonts w:cstheme="minorHAnsi"/>
          <w:b/>
          <w:bCs/>
          <w:sz w:val="24"/>
          <w:szCs w:val="24"/>
        </w:rPr>
        <w:t>Capital Costs for Training Infrastructure:</w:t>
      </w:r>
      <w:r w:rsidRPr="0092043E">
        <w:rPr>
          <w:rFonts w:cstheme="minorHAnsi"/>
          <w:sz w:val="24"/>
          <w:szCs w:val="24"/>
        </w:rPr>
        <w:t xml:space="preserve"> Significant investments, such as equipping large-scale training campuses with specialized equipment, often fall outside of standard budgets. A levy could provide the necessary resources to establish and maintain such facilities.</w:t>
      </w:r>
    </w:p>
    <w:p xmlns:wp14="http://schemas.microsoft.com/office/word/2010/wordml" w:rsidRPr="0092043E" w:rsidR="0092043E" w:rsidP="0092043E" w:rsidRDefault="00171802" w14:paraId="7D95F7A0" wp14:textId="77777777">
      <w:pPr>
        <w:spacing w:before="100" w:beforeAutospacing="1" w:after="100" w:afterAutospacing="1" w:line="240" w:lineRule="auto"/>
        <w:ind w:left="360"/>
        <w:rPr>
          <w:rFonts w:eastAsia="Times New Roman" w:cstheme="minorHAnsi"/>
          <w:sz w:val="24"/>
          <w:szCs w:val="24"/>
          <w:lang w:eastAsia="en-NZ"/>
        </w:rPr>
      </w:pPr>
      <w:r w:rsidRPr="0092043E">
        <w:rPr>
          <w:rFonts w:cstheme="minorHAnsi"/>
          <w:sz w:val="24"/>
          <w:szCs w:val="24"/>
        </w:rPr>
        <w:t>A key barrier to achieving better value is the shortage of a highly skilled workforce. To overcome this, substantial investment in workforce training and education is essential. This investment must go beyond short-term solutions, such as relying on migrant workers, and focus on developing a local workforce with the necessary skills to meet long-term infrastructure needs. </w:t>
      </w:r>
    </w:p>
    <w:p xmlns:wp14="http://schemas.microsoft.com/office/word/2010/wordml" w:rsidRPr="00171802" w:rsidR="00171802" w:rsidP="0092043E" w:rsidRDefault="00171802" w14:paraId="5A89583F" wp14:textId="77777777">
      <w:pPr>
        <w:spacing w:after="0" w:line="240" w:lineRule="auto"/>
        <w:ind w:left="360"/>
        <w:textAlignment w:val="baseline"/>
        <w:rPr>
          <w:rFonts w:eastAsia="Times New Roman" w:cstheme="minorHAnsi"/>
          <w:sz w:val="24"/>
          <w:szCs w:val="24"/>
          <w:lang w:eastAsia="en-NZ"/>
        </w:rPr>
      </w:pPr>
      <w:r w:rsidRPr="0092043E">
        <w:rPr>
          <w:rFonts w:eastAsia="Times New Roman" w:cstheme="minorHAnsi"/>
          <w:sz w:val="24"/>
          <w:szCs w:val="24"/>
          <w:lang w:eastAsia="en-NZ"/>
        </w:rPr>
        <w:t>The Plan should incorporate provisions for procurement models that require contractors to invest in workforce training. This could include stipulating training commitments in tender specifications to ensure that projects contribute to building workforce capacity. </w:t>
      </w:r>
    </w:p>
    <w:p xmlns:wp14="http://schemas.microsoft.com/office/word/2010/wordml" w:rsidRPr="0092043E" w:rsidR="0092043E" w:rsidP="0092043E" w:rsidRDefault="0092043E" w14:paraId="41C8F396" wp14:textId="77777777">
      <w:pPr>
        <w:spacing w:after="0" w:line="240" w:lineRule="auto"/>
        <w:ind w:left="360"/>
        <w:textAlignment w:val="baseline"/>
        <w:rPr>
          <w:rFonts w:eastAsia="Times New Roman" w:cstheme="minorHAnsi"/>
          <w:sz w:val="24"/>
          <w:szCs w:val="24"/>
          <w:lang w:eastAsia="en-NZ"/>
        </w:rPr>
      </w:pPr>
    </w:p>
    <w:p xmlns:wp14="http://schemas.microsoft.com/office/word/2010/wordml" w:rsidRPr="00171802" w:rsidR="00171802" w:rsidP="5CDADB20" w:rsidRDefault="00171802" w14:paraId="158882DE" wp14:textId="3581FD8D">
      <w:pPr>
        <w:spacing w:after="0" w:line="240" w:lineRule="auto"/>
        <w:ind w:left="360"/>
        <w:textAlignment w:val="baseline"/>
        <w:rPr>
          <w:rFonts w:eastAsia="Times New Roman" w:cs="Calibri" w:cstheme="minorAscii"/>
          <w:sz w:val="24"/>
          <w:szCs w:val="24"/>
          <w:lang w:eastAsia="en-NZ"/>
        </w:rPr>
      </w:pPr>
      <w:r w:rsidRPr="5CDADB20" w:rsidR="00171802">
        <w:rPr>
          <w:rFonts w:eastAsia="Times New Roman" w:cs="Calibri" w:cstheme="minorAscii"/>
          <w:sz w:val="24"/>
          <w:szCs w:val="24"/>
          <w:lang w:eastAsia="en-NZ"/>
        </w:rPr>
        <w:t xml:space="preserve">Another avenue for better value is through the adoption of </w:t>
      </w:r>
      <w:r w:rsidRPr="5CDADB20" w:rsidR="00171802">
        <w:rPr>
          <w:rFonts w:eastAsia="Times New Roman" w:cs="Calibri" w:cstheme="minorAscii"/>
          <w:sz w:val="24"/>
          <w:szCs w:val="24"/>
          <w:lang w:eastAsia="en-NZ"/>
        </w:rPr>
        <w:t>new technologies</w:t>
      </w:r>
      <w:r w:rsidRPr="5CDADB20" w:rsidR="00171802">
        <w:rPr>
          <w:rFonts w:eastAsia="Times New Roman" w:cs="Calibri" w:cstheme="minorAscii"/>
          <w:sz w:val="24"/>
          <w:szCs w:val="24"/>
          <w:lang w:eastAsia="en-NZ"/>
        </w:rPr>
        <w:t xml:space="preserve"> and techniques, which could improve productivity and reduce costs. The Plan should prioritize innovation, including digital skills and automation, which would help alleviate pressure on the skilled workforce. While it may take some creative thinking, exploration into how some of the innovations in the adjacent sectors, such as offsite manufacturing, could </w:t>
      </w:r>
      <w:r w:rsidRPr="5CDADB20" w:rsidR="49FACF99">
        <w:rPr>
          <w:rFonts w:eastAsia="Times New Roman" w:cs="Calibri" w:cstheme="minorAscii"/>
          <w:sz w:val="24"/>
          <w:szCs w:val="24"/>
          <w:lang w:eastAsia="en-NZ"/>
        </w:rPr>
        <w:t>b</w:t>
      </w:r>
      <w:r w:rsidRPr="5CDADB20" w:rsidR="00171802">
        <w:rPr>
          <w:rFonts w:eastAsia="Times New Roman" w:cs="Calibri" w:cstheme="minorAscii"/>
          <w:sz w:val="24"/>
          <w:szCs w:val="24"/>
          <w:lang w:eastAsia="en-NZ"/>
        </w:rPr>
        <w:t xml:space="preserve">e </w:t>
      </w:r>
      <w:r w:rsidRPr="5CDADB20" w:rsidR="00171802">
        <w:rPr>
          <w:rFonts w:eastAsia="Times New Roman" w:cs="Calibri" w:cstheme="minorAscii"/>
          <w:sz w:val="24"/>
          <w:szCs w:val="24"/>
          <w:lang w:eastAsia="en-NZ"/>
        </w:rPr>
        <w:t>adapted</w:t>
      </w:r>
      <w:r w:rsidRPr="5CDADB20" w:rsidR="00171802">
        <w:rPr>
          <w:rFonts w:eastAsia="Times New Roman" w:cs="Calibri" w:cstheme="minorAscii"/>
          <w:sz w:val="24"/>
          <w:szCs w:val="24"/>
          <w:lang w:eastAsia="en-NZ"/>
        </w:rPr>
        <w:t xml:space="preserve"> for infrastructure projects. </w:t>
      </w:r>
    </w:p>
    <w:p xmlns:wp14="http://schemas.microsoft.com/office/word/2010/wordml" w:rsidR="0092043E" w:rsidP="0092043E" w:rsidRDefault="0092043E" w14:paraId="72A3D3EC" wp14:textId="77777777">
      <w:pPr>
        <w:spacing w:after="0" w:line="240" w:lineRule="auto"/>
        <w:ind w:left="360"/>
        <w:textAlignment w:val="baseline"/>
        <w:rPr>
          <w:rFonts w:eastAsia="Times New Roman" w:cstheme="minorHAnsi"/>
          <w:sz w:val="24"/>
          <w:szCs w:val="24"/>
          <w:lang w:eastAsia="en-NZ"/>
        </w:rPr>
      </w:pPr>
    </w:p>
    <w:p xmlns:wp14="http://schemas.microsoft.com/office/word/2010/wordml" w:rsidRPr="00171802" w:rsidR="00171802" w:rsidP="0092043E" w:rsidRDefault="00171802" w14:paraId="25CD70E6" wp14:textId="77777777">
      <w:pPr>
        <w:spacing w:after="0" w:line="240" w:lineRule="auto"/>
        <w:ind w:left="360"/>
        <w:textAlignment w:val="baseline"/>
        <w:rPr>
          <w:rFonts w:eastAsia="Times New Roman" w:cstheme="minorHAnsi"/>
          <w:sz w:val="24"/>
          <w:szCs w:val="24"/>
          <w:lang w:eastAsia="en-NZ"/>
        </w:rPr>
      </w:pPr>
      <w:r w:rsidRPr="0092043E">
        <w:rPr>
          <w:rFonts w:eastAsia="Times New Roman" w:cstheme="minorHAnsi"/>
          <w:sz w:val="24"/>
          <w:szCs w:val="24"/>
          <w:lang w:eastAsia="en-NZ"/>
        </w:rPr>
        <w:t>To achieve value from investments, workplace culture improvements must be recognized as cost-saving measures. Reducing turnover and absenteeism caused by hostile work environments can significantly improve project timelines and costs. Embedding a cultural shift within the VET curriculum and workplace practices will yield long-term economic benefits​.</w:t>
      </w:r>
      <w:r w:rsidRPr="0092043E">
        <w:rPr>
          <w:rFonts w:eastAsia="Times New Roman" w:cstheme="minorHAnsi"/>
          <w:color w:val="D13438"/>
          <w:sz w:val="24"/>
          <w:szCs w:val="24"/>
          <w:lang w:eastAsia="en-NZ"/>
        </w:rPr>
        <w:t> </w:t>
      </w:r>
    </w:p>
    <w:p xmlns:wp14="http://schemas.microsoft.com/office/word/2010/wordml" w:rsidRPr="000130E2" w:rsidR="000130E2" w:rsidP="5CDADB20" w:rsidRDefault="000130E2" w14:paraId="0E27B00A" wp14:noSpellErr="1" wp14:textId="71DA0150">
      <w:pPr>
        <w:spacing w:beforeAutospacing="on" w:after="0" w:afterAutospacing="on" w:line="240" w:lineRule="auto"/>
        <w:ind w:left="720"/>
        <w:rPr>
          <w:rFonts w:eastAsia="Times New Roman" w:cs="Calibri" w:cstheme="minorAscii"/>
          <w:sz w:val="24"/>
          <w:szCs w:val="24"/>
          <w:lang w:eastAsia="en-NZ"/>
        </w:rPr>
      </w:pPr>
    </w:p>
    <w:p w:rsidR="5CDADB20" w:rsidP="5CDADB20" w:rsidRDefault="5CDADB20" w14:paraId="3152CFFD" w14:textId="34B4C5BE">
      <w:pPr>
        <w:spacing w:beforeAutospacing="on" w:afterAutospacing="on" w:line="240" w:lineRule="auto"/>
        <w:ind w:left="720"/>
        <w:rPr>
          <w:rFonts w:eastAsia="Times New Roman" w:cs="Calibri" w:cstheme="minorAscii"/>
          <w:sz w:val="24"/>
          <w:szCs w:val="24"/>
          <w:lang w:eastAsia="en-NZ"/>
        </w:rPr>
      </w:pPr>
    </w:p>
    <w:p xmlns:wp14="http://schemas.microsoft.com/office/word/2010/wordml" w:rsidRPr="000130E2" w:rsidR="000130E2" w:rsidP="000130E2" w:rsidRDefault="000130E2" w14:paraId="6DD8C1D1" wp14:textId="77777777">
      <w:pPr>
        <w:spacing w:before="100" w:beforeAutospacing="1" w:after="100" w:afterAutospacing="1" w:line="240" w:lineRule="auto"/>
        <w:outlineLvl w:val="2"/>
        <w:rPr>
          <w:rFonts w:eastAsia="Times New Roman" w:cstheme="minorHAnsi"/>
          <w:b/>
          <w:bCs/>
          <w:sz w:val="27"/>
          <w:szCs w:val="27"/>
          <w:lang w:eastAsia="en-NZ"/>
        </w:rPr>
      </w:pPr>
      <w:r w:rsidRPr="5CDADB20" w:rsidR="000130E2">
        <w:rPr>
          <w:rFonts w:eastAsia="Times New Roman" w:cs="Calibri" w:cstheme="minorAscii"/>
          <w:b w:val="1"/>
          <w:bCs w:val="1"/>
          <w:sz w:val="27"/>
          <w:szCs w:val="27"/>
          <w:lang w:eastAsia="en-NZ"/>
        </w:rPr>
        <w:t>Section Five: What Happens Next?</w:t>
      </w:r>
    </w:p>
    <w:p w:rsidR="5CDADB20" w:rsidP="5CDADB20" w:rsidRDefault="5CDADB20" w14:paraId="3E3CA096" w14:textId="7B93CFA6">
      <w:pPr>
        <w:spacing w:beforeAutospacing="on" w:afterAutospacing="on" w:line="240" w:lineRule="auto"/>
        <w:rPr>
          <w:rFonts w:eastAsia="Times New Roman" w:cs="Calibri" w:cstheme="minorAscii"/>
          <w:b w:val="1"/>
          <w:bCs w:val="1"/>
          <w:sz w:val="24"/>
          <w:szCs w:val="24"/>
          <w:lang w:eastAsia="en-NZ"/>
        </w:rPr>
      </w:pPr>
    </w:p>
    <w:p xmlns:wp14="http://schemas.microsoft.com/office/word/2010/wordml" w:rsidRPr="000130E2" w:rsidR="000130E2" w:rsidP="000130E2" w:rsidRDefault="000130E2" w14:paraId="323A768E" wp14:textId="77777777">
      <w:pPr>
        <w:spacing w:before="100" w:beforeAutospacing="1" w:after="100" w:afterAutospacing="1" w:line="240" w:lineRule="auto"/>
        <w:rPr>
          <w:rFonts w:eastAsia="Times New Roman" w:cstheme="minorHAnsi"/>
          <w:sz w:val="24"/>
          <w:szCs w:val="24"/>
          <w:lang w:eastAsia="en-NZ"/>
        </w:rPr>
      </w:pPr>
      <w:r w:rsidRPr="0092043E">
        <w:rPr>
          <w:rFonts w:eastAsia="Times New Roman" w:cstheme="minorHAnsi"/>
          <w:b/>
          <w:bCs/>
          <w:sz w:val="24"/>
          <w:szCs w:val="24"/>
          <w:lang w:eastAsia="en-NZ"/>
        </w:rPr>
        <w:t>Q17. Do you have any additional comments or suggestions that you would like us to consider as we develop the National Infrastructure Plan?</w:t>
      </w:r>
    </w:p>
    <w:p xmlns:wp14="http://schemas.microsoft.com/office/word/2010/wordml" w:rsidRPr="00171802" w:rsidR="00171802" w:rsidP="0092043E" w:rsidRDefault="00171802" w14:paraId="332A5185" wp14:textId="77777777">
      <w:pPr>
        <w:spacing w:after="0" w:line="240" w:lineRule="auto"/>
        <w:textAlignment w:val="baseline"/>
        <w:rPr>
          <w:rFonts w:eastAsia="Times New Roman" w:cstheme="minorHAnsi"/>
          <w:sz w:val="24"/>
          <w:szCs w:val="24"/>
          <w:lang w:eastAsia="en-NZ"/>
        </w:rPr>
      </w:pPr>
      <w:r w:rsidRPr="0092043E">
        <w:rPr>
          <w:rFonts w:eastAsia="Times New Roman" w:cstheme="minorHAnsi"/>
          <w:sz w:val="24"/>
          <w:szCs w:val="24"/>
          <w:lang w:eastAsia="en-NZ"/>
        </w:rPr>
        <w:t>The Plan should include a dedicated research and innovation function within the VET sector to support long-term skills development and workforce planning. This function should be tasked with identifying emerging skill needs, ensuring the workforce is prepared in advance of future infrastructure projects, and fostering collaboration between industry stakeholders, education providers, and government. </w:t>
      </w:r>
    </w:p>
    <w:p xmlns:wp14="http://schemas.microsoft.com/office/word/2010/wordml" w:rsidR="0092043E" w:rsidP="0092043E" w:rsidRDefault="0092043E" w14:paraId="60061E4C" wp14:textId="77777777">
      <w:pPr>
        <w:spacing w:after="0" w:line="240" w:lineRule="auto"/>
        <w:textAlignment w:val="baseline"/>
        <w:rPr>
          <w:rFonts w:eastAsia="Times New Roman" w:cstheme="minorHAnsi"/>
          <w:sz w:val="24"/>
          <w:szCs w:val="24"/>
          <w:lang w:eastAsia="en-NZ"/>
        </w:rPr>
      </w:pPr>
    </w:p>
    <w:p xmlns:wp14="http://schemas.microsoft.com/office/word/2010/wordml" w:rsidRPr="00171802" w:rsidR="00171802" w:rsidP="0092043E" w:rsidRDefault="00171802" w14:paraId="38B36C20" wp14:textId="77777777">
      <w:pPr>
        <w:spacing w:after="0" w:line="240" w:lineRule="auto"/>
        <w:textAlignment w:val="baseline"/>
        <w:rPr>
          <w:rFonts w:eastAsia="Times New Roman" w:cstheme="minorHAnsi"/>
          <w:sz w:val="24"/>
          <w:szCs w:val="24"/>
          <w:lang w:eastAsia="en-NZ"/>
        </w:rPr>
      </w:pPr>
      <w:r w:rsidRPr="0092043E">
        <w:rPr>
          <w:rFonts w:eastAsia="Times New Roman" w:cstheme="minorHAnsi"/>
          <w:sz w:val="24"/>
          <w:szCs w:val="24"/>
          <w:lang w:eastAsia="en-NZ"/>
        </w:rPr>
        <w:t xml:space="preserve">The </w:t>
      </w:r>
      <w:r w:rsidR="0092043E">
        <w:rPr>
          <w:rFonts w:eastAsia="Times New Roman" w:cstheme="minorHAnsi"/>
          <w:sz w:val="24"/>
          <w:szCs w:val="24"/>
          <w:lang w:eastAsia="en-NZ"/>
        </w:rPr>
        <w:t>P</w:t>
      </w:r>
      <w:r w:rsidRPr="0092043E">
        <w:rPr>
          <w:rFonts w:eastAsia="Times New Roman" w:cstheme="minorHAnsi"/>
          <w:sz w:val="24"/>
          <w:szCs w:val="24"/>
          <w:lang w:eastAsia="en-NZ"/>
        </w:rPr>
        <w:t>lan should also include clear mechanisms for monitoring the effectiveness of workforce training, ensuring that training investments lead to tangible improvements in workforce capability and employability. Educational programs should be designed not just to deliver qualifications, but to ensure that individuals are work-ready and equipped with the skills needed to succeed in the infrastructure sector. </w:t>
      </w:r>
    </w:p>
    <w:p xmlns:wp14="http://schemas.microsoft.com/office/word/2010/wordml" w:rsidRPr="00171802" w:rsidR="00171802" w:rsidP="00171802" w:rsidRDefault="00171802" w14:paraId="4F352071" wp14:textId="77777777">
      <w:pPr>
        <w:spacing w:beforeAutospacing="1" w:after="0" w:afterAutospacing="1" w:line="240" w:lineRule="auto"/>
        <w:textAlignment w:val="baseline"/>
        <w:rPr>
          <w:rFonts w:eastAsia="Times New Roman" w:cstheme="minorHAnsi"/>
          <w:sz w:val="24"/>
          <w:szCs w:val="24"/>
          <w:lang w:eastAsia="en-NZ"/>
        </w:rPr>
      </w:pPr>
      <w:r w:rsidRPr="0092043E">
        <w:rPr>
          <w:rFonts w:eastAsia="Times New Roman" w:cstheme="minorHAnsi"/>
          <w:sz w:val="24"/>
          <w:szCs w:val="24"/>
          <w:lang w:eastAsia="en-NZ"/>
        </w:rPr>
        <w:t>In conclusion, the National Infrastructure Plan must fully integrate the Vocational Education and Training (VET) sector to address workforce challenges while fostering a cultural transformation within the construction and infrastructure sectors. This requires a coordinated approach to workforce development, both nationally and by region, that not only invests in training and education but also reshapes workplace culture to ensure safety, inclusivity, and respect. Addressing barriers such as harassment, lack of gender diversity, and outdated workplace norms is essential for retaining talent and enhancing productivity. By aligning training pathways with long-term infrastructure needs, embedding cultural change initiatives like bystander frameworks, and leveraging innovation and new technologies, the Plan can mitigate project delays, reduce cost overruns, and build a sustainable, capable, and diverse workforce for the future. </w:t>
      </w:r>
    </w:p>
    <w:p xmlns:wp14="http://schemas.microsoft.com/office/word/2010/wordml" w:rsidRPr="00171802" w:rsidR="00171802" w:rsidP="00171802" w:rsidRDefault="00171802" w14:paraId="6E7BEAA2" wp14:textId="77777777">
      <w:pPr>
        <w:spacing w:after="0" w:line="240" w:lineRule="auto"/>
        <w:textAlignment w:val="baseline"/>
        <w:rPr>
          <w:rFonts w:eastAsia="Times New Roman" w:cstheme="minorHAnsi"/>
          <w:sz w:val="24"/>
          <w:szCs w:val="24"/>
          <w:lang w:eastAsia="en-NZ"/>
        </w:rPr>
      </w:pPr>
      <w:r w:rsidRPr="0092043E">
        <w:rPr>
          <w:rFonts w:eastAsia="Times New Roman" w:cstheme="minorHAnsi"/>
          <w:sz w:val="24"/>
          <w:szCs w:val="24"/>
          <w:lang w:eastAsia="en-NZ"/>
        </w:rPr>
        <w:t> </w:t>
      </w:r>
    </w:p>
    <w:p xmlns:wp14="http://schemas.microsoft.com/office/word/2010/wordml" w:rsidRPr="0092043E" w:rsidR="000130E2" w:rsidP="000130E2" w:rsidRDefault="000130E2" w14:paraId="44EAFD9C" wp14:textId="77777777">
      <w:pPr>
        <w:spacing w:after="0" w:line="240" w:lineRule="auto"/>
        <w:rPr>
          <w:rFonts w:eastAsia="Times New Roman" w:cstheme="minorHAnsi"/>
          <w:sz w:val="24"/>
          <w:szCs w:val="24"/>
          <w:lang w:eastAsia="en-NZ"/>
        </w:rPr>
      </w:pPr>
    </w:p>
    <w:sectPr w:rsidRPr="0092043E" w:rsidR="000130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71323"/>
    <w:multiLevelType w:val="multilevel"/>
    <w:tmpl w:val="98CAF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F4A0A44"/>
    <w:multiLevelType w:val="multilevel"/>
    <w:tmpl w:val="0A327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D391DBE"/>
    <w:multiLevelType w:val="multilevel"/>
    <w:tmpl w:val="71380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0AB3DAA"/>
    <w:multiLevelType w:val="multilevel"/>
    <w:tmpl w:val="D852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E50F5"/>
    <w:multiLevelType w:val="multilevel"/>
    <w:tmpl w:val="0EC29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2C67AEC"/>
    <w:multiLevelType w:val="multilevel"/>
    <w:tmpl w:val="FF367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A2240F1"/>
    <w:multiLevelType w:val="multilevel"/>
    <w:tmpl w:val="259E8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CF7733B"/>
    <w:multiLevelType w:val="hybridMultilevel"/>
    <w:tmpl w:val="EB0489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50E94ADD"/>
    <w:multiLevelType w:val="hybridMultilevel"/>
    <w:tmpl w:val="AE2A0FC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54051E52"/>
    <w:multiLevelType w:val="multilevel"/>
    <w:tmpl w:val="C2D29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DE8619A"/>
    <w:multiLevelType w:val="multilevel"/>
    <w:tmpl w:val="3078C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283599E"/>
    <w:multiLevelType w:val="multilevel"/>
    <w:tmpl w:val="B9989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90A3B75"/>
    <w:multiLevelType w:val="multilevel"/>
    <w:tmpl w:val="9552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6"/>
  </w:num>
  <w:num w:numId="4">
    <w:abstractNumId w:val="12"/>
  </w:num>
  <w:num w:numId="5">
    <w:abstractNumId w:val="7"/>
  </w:num>
  <w:num w:numId="6">
    <w:abstractNumId w:val="3"/>
  </w:num>
  <w:num w:numId="7">
    <w:abstractNumId w:val="1"/>
  </w:num>
  <w:num w:numId="8">
    <w:abstractNumId w:val="0"/>
  </w:num>
  <w:num w:numId="9">
    <w:abstractNumId w:val="2"/>
  </w:num>
  <w:num w:numId="10">
    <w:abstractNumId w:val="9"/>
  </w:num>
  <w:num w:numId="11">
    <w:abstractNumId w:val="5"/>
  </w:num>
  <w:num w:numId="12">
    <w:abstractNumId w:val="4"/>
  </w:num>
  <w:num w:numId="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E2"/>
    <w:rsid w:val="000130E2"/>
    <w:rsid w:val="00164BE0"/>
    <w:rsid w:val="00171802"/>
    <w:rsid w:val="0092043E"/>
    <w:rsid w:val="009E2D74"/>
    <w:rsid w:val="00A81A8F"/>
    <w:rsid w:val="00F7041A"/>
    <w:rsid w:val="11DB34FC"/>
    <w:rsid w:val="26429294"/>
    <w:rsid w:val="3A6F9F81"/>
    <w:rsid w:val="3E4B73C4"/>
    <w:rsid w:val="47308AFC"/>
    <w:rsid w:val="49FACF99"/>
    <w:rsid w:val="4D982E2E"/>
    <w:rsid w:val="4FB87143"/>
    <w:rsid w:val="52AF52D8"/>
    <w:rsid w:val="566439B5"/>
    <w:rsid w:val="5CDADB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F2A3"/>
  <w15:chartTrackingRefBased/>
  <w15:docId w15:val="{BB443674-A987-4EE2-86B9-8CA0DDC506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3">
    <w:name w:val="heading 3"/>
    <w:basedOn w:val="Normal"/>
    <w:link w:val="Heading3Char"/>
    <w:uiPriority w:val="9"/>
    <w:qFormat/>
    <w:rsid w:val="000130E2"/>
    <w:pPr>
      <w:spacing w:before="100" w:beforeAutospacing="1" w:after="100" w:afterAutospacing="1" w:line="240" w:lineRule="auto"/>
      <w:outlineLvl w:val="2"/>
    </w:pPr>
    <w:rPr>
      <w:rFonts w:ascii="Times New Roman" w:hAnsi="Times New Roman" w:eastAsia="Times New Roman" w:cs="Times New Roman"/>
      <w:b/>
      <w:bCs/>
      <w:sz w:val="27"/>
      <w:szCs w:val="27"/>
      <w:lang w:eastAsia="en-N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0130E2"/>
    <w:rPr>
      <w:rFonts w:ascii="Times New Roman" w:hAnsi="Times New Roman" w:eastAsia="Times New Roman" w:cs="Times New Roman"/>
      <w:b/>
      <w:bCs/>
      <w:sz w:val="27"/>
      <w:szCs w:val="27"/>
      <w:lang w:eastAsia="en-NZ"/>
    </w:rPr>
  </w:style>
  <w:style w:type="paragraph" w:styleId="NormalWeb">
    <w:name w:val="Normal (Web)"/>
    <w:basedOn w:val="Normal"/>
    <w:uiPriority w:val="99"/>
    <w:semiHidden/>
    <w:unhideWhenUsed/>
    <w:rsid w:val="000130E2"/>
    <w:pPr>
      <w:spacing w:before="100" w:beforeAutospacing="1" w:after="100" w:afterAutospacing="1" w:line="240" w:lineRule="auto"/>
    </w:pPr>
    <w:rPr>
      <w:rFonts w:ascii="Times New Roman" w:hAnsi="Times New Roman" w:eastAsia="Times New Roman" w:cs="Times New Roman"/>
      <w:sz w:val="24"/>
      <w:szCs w:val="24"/>
      <w:lang w:eastAsia="en-NZ"/>
    </w:rPr>
  </w:style>
  <w:style w:type="character" w:styleId="Strong">
    <w:name w:val="Strong"/>
    <w:basedOn w:val="DefaultParagraphFont"/>
    <w:uiPriority w:val="22"/>
    <w:qFormat/>
    <w:rsid w:val="000130E2"/>
    <w:rPr>
      <w:b/>
      <w:bCs/>
    </w:rPr>
  </w:style>
  <w:style w:type="character" w:styleId="normaltextrun" w:customStyle="1">
    <w:name w:val="normaltextrun"/>
    <w:basedOn w:val="DefaultParagraphFont"/>
    <w:rsid w:val="000130E2"/>
  </w:style>
  <w:style w:type="character" w:styleId="eop" w:customStyle="1">
    <w:name w:val="eop"/>
    <w:basedOn w:val="DefaultParagraphFont"/>
    <w:rsid w:val="00164BE0"/>
  </w:style>
  <w:style w:type="paragraph" w:styleId="paragraph" w:customStyle="1">
    <w:name w:val="paragraph"/>
    <w:basedOn w:val="Normal"/>
    <w:rsid w:val="009E2D74"/>
    <w:pPr>
      <w:spacing w:before="100" w:beforeAutospacing="1" w:after="100" w:afterAutospacing="1" w:line="240" w:lineRule="auto"/>
    </w:pPr>
    <w:rPr>
      <w:rFonts w:ascii="Times New Roman" w:hAnsi="Times New Roman" w:eastAsia="Times New Roman" w:cs="Times New Roman"/>
      <w:sz w:val="24"/>
      <w:szCs w:val="24"/>
      <w:lang w:eastAsia="en-NZ"/>
    </w:rPr>
  </w:style>
  <w:style w:type="paragraph" w:styleId="ListParagraph">
    <w:name w:val="List Paragraph"/>
    <w:basedOn w:val="Normal"/>
    <w:uiPriority w:val="34"/>
    <w:qFormat/>
    <w:rsid w:val="00F70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2348">
      <w:bodyDiv w:val="1"/>
      <w:marLeft w:val="0"/>
      <w:marRight w:val="0"/>
      <w:marTop w:val="0"/>
      <w:marBottom w:val="0"/>
      <w:divBdr>
        <w:top w:val="none" w:sz="0" w:space="0" w:color="auto"/>
        <w:left w:val="none" w:sz="0" w:space="0" w:color="auto"/>
        <w:bottom w:val="none" w:sz="0" w:space="0" w:color="auto"/>
        <w:right w:val="none" w:sz="0" w:space="0" w:color="auto"/>
      </w:divBdr>
    </w:div>
    <w:div w:id="275138342">
      <w:bodyDiv w:val="1"/>
      <w:marLeft w:val="0"/>
      <w:marRight w:val="0"/>
      <w:marTop w:val="0"/>
      <w:marBottom w:val="0"/>
      <w:divBdr>
        <w:top w:val="none" w:sz="0" w:space="0" w:color="auto"/>
        <w:left w:val="none" w:sz="0" w:space="0" w:color="auto"/>
        <w:bottom w:val="none" w:sz="0" w:space="0" w:color="auto"/>
        <w:right w:val="none" w:sz="0" w:space="0" w:color="auto"/>
      </w:divBdr>
    </w:div>
    <w:div w:id="618221324">
      <w:bodyDiv w:val="1"/>
      <w:marLeft w:val="0"/>
      <w:marRight w:val="0"/>
      <w:marTop w:val="0"/>
      <w:marBottom w:val="0"/>
      <w:divBdr>
        <w:top w:val="none" w:sz="0" w:space="0" w:color="auto"/>
        <w:left w:val="none" w:sz="0" w:space="0" w:color="auto"/>
        <w:bottom w:val="none" w:sz="0" w:space="0" w:color="auto"/>
        <w:right w:val="none" w:sz="0" w:space="0" w:color="auto"/>
      </w:divBdr>
    </w:div>
    <w:div w:id="660889287">
      <w:bodyDiv w:val="1"/>
      <w:marLeft w:val="0"/>
      <w:marRight w:val="0"/>
      <w:marTop w:val="0"/>
      <w:marBottom w:val="0"/>
      <w:divBdr>
        <w:top w:val="none" w:sz="0" w:space="0" w:color="auto"/>
        <w:left w:val="none" w:sz="0" w:space="0" w:color="auto"/>
        <w:bottom w:val="none" w:sz="0" w:space="0" w:color="auto"/>
        <w:right w:val="none" w:sz="0" w:space="0" w:color="auto"/>
      </w:divBdr>
    </w:div>
    <w:div w:id="1199660642">
      <w:bodyDiv w:val="1"/>
      <w:marLeft w:val="0"/>
      <w:marRight w:val="0"/>
      <w:marTop w:val="0"/>
      <w:marBottom w:val="0"/>
      <w:divBdr>
        <w:top w:val="none" w:sz="0" w:space="0" w:color="auto"/>
        <w:left w:val="none" w:sz="0" w:space="0" w:color="auto"/>
        <w:bottom w:val="none" w:sz="0" w:space="0" w:color="auto"/>
        <w:right w:val="none" w:sz="0" w:space="0" w:color="auto"/>
      </w:divBdr>
    </w:div>
    <w:div w:id="1346978936">
      <w:bodyDiv w:val="1"/>
      <w:marLeft w:val="0"/>
      <w:marRight w:val="0"/>
      <w:marTop w:val="0"/>
      <w:marBottom w:val="0"/>
      <w:divBdr>
        <w:top w:val="none" w:sz="0" w:space="0" w:color="auto"/>
        <w:left w:val="none" w:sz="0" w:space="0" w:color="auto"/>
        <w:bottom w:val="none" w:sz="0" w:space="0" w:color="auto"/>
        <w:right w:val="none" w:sz="0" w:space="0" w:color="auto"/>
      </w:divBdr>
    </w:div>
    <w:div w:id="1434938181">
      <w:bodyDiv w:val="1"/>
      <w:marLeft w:val="0"/>
      <w:marRight w:val="0"/>
      <w:marTop w:val="0"/>
      <w:marBottom w:val="0"/>
      <w:divBdr>
        <w:top w:val="none" w:sz="0" w:space="0" w:color="auto"/>
        <w:left w:val="none" w:sz="0" w:space="0" w:color="auto"/>
        <w:bottom w:val="none" w:sz="0" w:space="0" w:color="auto"/>
        <w:right w:val="none" w:sz="0" w:space="0" w:color="auto"/>
      </w:divBdr>
    </w:div>
    <w:div w:id="1685355197">
      <w:bodyDiv w:val="1"/>
      <w:marLeft w:val="0"/>
      <w:marRight w:val="0"/>
      <w:marTop w:val="0"/>
      <w:marBottom w:val="0"/>
      <w:divBdr>
        <w:top w:val="none" w:sz="0" w:space="0" w:color="auto"/>
        <w:left w:val="none" w:sz="0" w:space="0" w:color="auto"/>
        <w:bottom w:val="none" w:sz="0" w:space="0" w:color="auto"/>
        <w:right w:val="none" w:sz="0" w:space="0" w:color="auto"/>
      </w:divBdr>
    </w:div>
    <w:div w:id="1827552888">
      <w:bodyDiv w:val="1"/>
      <w:marLeft w:val="0"/>
      <w:marRight w:val="0"/>
      <w:marTop w:val="0"/>
      <w:marBottom w:val="0"/>
      <w:divBdr>
        <w:top w:val="none" w:sz="0" w:space="0" w:color="auto"/>
        <w:left w:val="none" w:sz="0" w:space="0" w:color="auto"/>
        <w:bottom w:val="none" w:sz="0" w:space="0" w:color="auto"/>
        <w:right w:val="none" w:sz="0" w:space="0" w:color="auto"/>
      </w:divBdr>
    </w:div>
    <w:div w:id="1866479459">
      <w:bodyDiv w:val="1"/>
      <w:marLeft w:val="0"/>
      <w:marRight w:val="0"/>
      <w:marTop w:val="0"/>
      <w:marBottom w:val="0"/>
      <w:divBdr>
        <w:top w:val="none" w:sz="0" w:space="0" w:color="auto"/>
        <w:left w:val="none" w:sz="0" w:space="0" w:color="auto"/>
        <w:bottom w:val="none" w:sz="0" w:space="0" w:color="auto"/>
        <w:right w:val="none" w:sz="0" w:space="0" w:color="auto"/>
      </w:divBdr>
    </w:div>
    <w:div w:id="1945334756">
      <w:bodyDiv w:val="1"/>
      <w:marLeft w:val="0"/>
      <w:marRight w:val="0"/>
      <w:marTop w:val="0"/>
      <w:marBottom w:val="0"/>
      <w:divBdr>
        <w:top w:val="none" w:sz="0" w:space="0" w:color="auto"/>
        <w:left w:val="none" w:sz="0" w:space="0" w:color="auto"/>
        <w:bottom w:val="none" w:sz="0" w:space="0" w:color="auto"/>
        <w:right w:val="none" w:sz="0" w:space="0" w:color="auto"/>
      </w:divBdr>
    </w:div>
    <w:div w:id="21070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2C764467AFD44A2490CE485546CCB" ma:contentTypeVersion="23" ma:contentTypeDescription="Create a new document." ma:contentTypeScope="" ma:versionID="20a2eed6d49e9c5154f910ce2a0f5b9a">
  <xsd:schema xmlns:xsd="http://www.w3.org/2001/XMLSchema" xmlns:xs="http://www.w3.org/2001/XMLSchema" xmlns:p="http://schemas.microsoft.com/office/2006/metadata/properties" xmlns:ns2="3926f64e-e7bf-4e76-9326-49e41971bc1a" xmlns:ns3="90e62c54-4d8d-46a0-a4ea-56d2656fca17" targetNamespace="http://schemas.microsoft.com/office/2006/metadata/properties" ma:root="true" ma:fieldsID="0e382b0540596421babec261051e17a4" ns2:_="" ns3:_="">
    <xsd:import namespace="3926f64e-e7bf-4e76-9326-49e41971bc1a"/>
    <xsd:import namespace="90e62c54-4d8d-46a0-a4ea-56d2656fc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6f64e-e7bf-4e76-9326-49e41971b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f907047-9ea7-43f6-afbd-df01ff5a0c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62c54-4d8d-46a0-a4ea-56d2656fca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f0860e-433e-49ca-8dfc-111394782cb4}" ma:internalName="TaxCatchAll" ma:showField="CatchAllData" ma:web="90e62c54-4d8d-46a0-a4ea-56d2656fc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e62c54-4d8d-46a0-a4ea-56d2656fca17" xsi:nil="true"/>
    <lcf76f155ced4ddcb4097134ff3c332f xmlns="3926f64e-e7bf-4e76-9326-49e41971bc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0C33E-C49C-48C6-9E2F-547A3B54A7C7}"/>
</file>

<file path=customXml/itemProps2.xml><?xml version="1.0" encoding="utf-8"?>
<ds:datastoreItem xmlns:ds="http://schemas.openxmlformats.org/officeDocument/2006/customXml" ds:itemID="{6C206C34-5906-4175-96D2-9A6F52C739A7}"/>
</file>

<file path=customXml/itemProps3.xml><?xml version="1.0" encoding="utf-8"?>
<ds:datastoreItem xmlns:ds="http://schemas.openxmlformats.org/officeDocument/2006/customXml" ds:itemID="{814AB564-1CB4-44D4-8C52-BB9362E4D4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Nina Herriman</dc:creator>
  <keywords/>
  <dc:description/>
  <lastModifiedBy>Katherine Hall</lastModifiedBy>
  <revision>4</revision>
  <dcterms:created xsi:type="dcterms:W3CDTF">2024-12-09T06:55:00.0000000Z</dcterms:created>
  <dcterms:modified xsi:type="dcterms:W3CDTF">2024-12-10T02:50:03.1009234Z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0x010100D762C764467AFD44A2490CE485546CCB</vt:lpwstr>
  </property>
  <property fmtid="{D5CDD505-2E9C-101B-9397-08002B2CF9AE}" pid="3" name="MediaServiceImageTags">
    <vt:lpwstr/>
  </property>
</Properties>
</file>